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121"/>
        <w:gridCol w:w="6889"/>
      </w:tblGrid>
      <w:tr w:rsidR="00AC5848" w14:paraId="0D02ED0E" w14:textId="77777777" w:rsidTr="00FB5DD1">
        <w:trPr>
          <w:trHeight w:val="184"/>
        </w:trPr>
        <w:tc>
          <w:tcPr>
            <w:tcW w:w="9016" w:type="dxa"/>
            <w:gridSpan w:val="2"/>
          </w:tcPr>
          <w:p w14:paraId="5AF53BC5" w14:textId="77777777" w:rsidR="00AC5848" w:rsidRDefault="00AC5848" w:rsidP="00FB5DD1">
            <w:pPr>
              <w:keepNext/>
              <w:keepLines/>
              <w:spacing w:line="240" w:lineRule="auto"/>
              <w:jc w:val="center"/>
              <w:rPr>
                <w:b/>
                <w:bCs/>
                <w:sz w:val="22"/>
                <w:szCs w:val="22"/>
              </w:rPr>
            </w:pPr>
            <w:r>
              <w:rPr>
                <w:b/>
                <w:bCs/>
                <w:sz w:val="22"/>
                <w:szCs w:val="22"/>
              </w:rPr>
              <w:t>Included Peer Reviewed Literature</w:t>
            </w:r>
          </w:p>
        </w:tc>
      </w:tr>
      <w:tr w:rsidR="00AC5848" w14:paraId="0D20A691" w14:textId="77777777" w:rsidTr="00FB5DD1">
        <w:tc>
          <w:tcPr>
            <w:tcW w:w="2122" w:type="dxa"/>
          </w:tcPr>
          <w:p w14:paraId="444CE88F" w14:textId="77777777" w:rsidR="00AC5848" w:rsidRDefault="00AC5848" w:rsidP="00FB5DD1">
            <w:pPr>
              <w:keepNext/>
              <w:keepLines/>
              <w:spacing w:line="240" w:lineRule="auto"/>
              <w:rPr>
                <w:b/>
                <w:bCs/>
                <w:sz w:val="22"/>
                <w:szCs w:val="22"/>
              </w:rPr>
            </w:pPr>
            <w:r>
              <w:rPr>
                <w:b/>
                <w:bCs/>
                <w:sz w:val="22"/>
                <w:szCs w:val="22"/>
              </w:rPr>
              <w:t>Author(s) (Year)</w:t>
            </w:r>
          </w:p>
        </w:tc>
        <w:tc>
          <w:tcPr>
            <w:tcW w:w="6894" w:type="dxa"/>
          </w:tcPr>
          <w:p w14:paraId="558291CF" w14:textId="77777777" w:rsidR="00AC5848" w:rsidRDefault="00AC5848" w:rsidP="00FB5DD1">
            <w:pPr>
              <w:keepNext/>
              <w:keepLines/>
              <w:spacing w:line="240" w:lineRule="auto"/>
              <w:rPr>
                <w:b/>
                <w:bCs/>
                <w:sz w:val="22"/>
                <w:szCs w:val="22"/>
              </w:rPr>
            </w:pPr>
            <w:r>
              <w:rPr>
                <w:b/>
                <w:bCs/>
                <w:sz w:val="22"/>
                <w:szCs w:val="22"/>
              </w:rPr>
              <w:t>Title</w:t>
            </w:r>
          </w:p>
        </w:tc>
      </w:tr>
      <w:tr w:rsidR="00AC5848" w14:paraId="78FCAF92" w14:textId="77777777" w:rsidTr="00FB5DD1">
        <w:tc>
          <w:tcPr>
            <w:tcW w:w="2122" w:type="dxa"/>
          </w:tcPr>
          <w:p w14:paraId="38A2BF86" w14:textId="77777777" w:rsidR="00AC5848" w:rsidRDefault="00AC5848" w:rsidP="00FB5DD1">
            <w:pPr>
              <w:spacing w:line="240" w:lineRule="auto"/>
              <w:rPr>
                <w:rFonts w:ascii="Calibri" w:hAnsi="Calibri" w:cs="Calibri"/>
              </w:rPr>
            </w:pPr>
            <w:r>
              <w:rPr>
                <w:rFonts w:ascii="Calibri" w:hAnsi="Calibri" w:cs="Calibri"/>
              </w:rPr>
              <w:t>Abbott et al, 2016</w:t>
            </w:r>
          </w:p>
        </w:tc>
        <w:tc>
          <w:tcPr>
            <w:tcW w:w="6894" w:type="dxa"/>
          </w:tcPr>
          <w:p w14:paraId="569A5005" w14:textId="77777777" w:rsidR="00AC5848" w:rsidRDefault="00AC5848" w:rsidP="00FB5DD1">
            <w:pPr>
              <w:keepNext/>
              <w:keepLines/>
              <w:spacing w:line="240" w:lineRule="auto"/>
              <w:rPr>
                <w:rFonts w:ascii="Calibri" w:hAnsi="Calibri" w:cs="Calibri"/>
              </w:rPr>
            </w:pPr>
            <w:r>
              <w:rPr>
                <w:rFonts w:ascii="Calibri" w:hAnsi="Calibri" w:cs="Calibri"/>
              </w:rPr>
              <w:t>A multi-</w:t>
            </w:r>
            <w:proofErr w:type="spellStart"/>
            <w:r>
              <w:rPr>
                <w:rFonts w:ascii="Calibri" w:hAnsi="Calibri" w:cs="Calibri"/>
              </w:rPr>
              <w:t>centre</w:t>
            </w:r>
            <w:proofErr w:type="spellEnd"/>
            <w:r>
              <w:rPr>
                <w:rFonts w:ascii="Calibri" w:hAnsi="Calibri" w:cs="Calibri"/>
              </w:rPr>
              <w:t xml:space="preserve"> open-label </w:t>
            </w:r>
            <w:proofErr w:type="spellStart"/>
            <w:r>
              <w:rPr>
                <w:rFonts w:ascii="Calibri" w:hAnsi="Calibri" w:cs="Calibri"/>
              </w:rPr>
              <w:t>randomised</w:t>
            </w:r>
            <w:proofErr w:type="spellEnd"/>
            <w:r>
              <w:rPr>
                <w:rFonts w:ascii="Calibri" w:hAnsi="Calibri" w:cs="Calibri"/>
              </w:rPr>
              <w:t xml:space="preserve"> non-inferiority trial comparing watchful waiting to antibiotic treatment for acute otitis media without perforation in low-risk urban Aboriginal and Torres Strait Islander children (the WATCH trial): study protocol for a </w:t>
            </w:r>
            <w:proofErr w:type="spellStart"/>
            <w:r>
              <w:rPr>
                <w:rFonts w:ascii="Calibri" w:hAnsi="Calibri" w:cs="Calibri"/>
              </w:rPr>
              <w:t>randomised</w:t>
            </w:r>
            <w:proofErr w:type="spellEnd"/>
            <w:r>
              <w:rPr>
                <w:rFonts w:ascii="Calibri" w:hAnsi="Calibri" w:cs="Calibri"/>
              </w:rPr>
              <w:t xml:space="preserve"> controlled trial</w:t>
            </w:r>
          </w:p>
        </w:tc>
      </w:tr>
      <w:tr w:rsidR="00AC5848" w14:paraId="51AF6BC5" w14:textId="77777777" w:rsidTr="00FB5DD1">
        <w:tc>
          <w:tcPr>
            <w:tcW w:w="2122" w:type="dxa"/>
          </w:tcPr>
          <w:p w14:paraId="10E8797D" w14:textId="77777777" w:rsidR="00AC5848" w:rsidRDefault="00AC5848" w:rsidP="00FB5DD1">
            <w:pPr>
              <w:spacing w:line="240" w:lineRule="auto"/>
              <w:rPr>
                <w:rFonts w:ascii="Calibri" w:hAnsi="Calibri" w:cs="Calibri"/>
                <w:color w:val="000000"/>
              </w:rPr>
            </w:pPr>
            <w:proofErr w:type="spellStart"/>
            <w:r>
              <w:rPr>
                <w:rFonts w:ascii="Calibri" w:hAnsi="Calibri" w:cs="Calibri"/>
              </w:rPr>
              <w:t>Ashhurst</w:t>
            </w:r>
            <w:proofErr w:type="spellEnd"/>
            <w:r>
              <w:rPr>
                <w:rFonts w:ascii="Calibri" w:hAnsi="Calibri" w:cs="Calibri"/>
              </w:rPr>
              <w:t>‐Smith et al, 2007</w:t>
            </w:r>
          </w:p>
        </w:tc>
        <w:tc>
          <w:tcPr>
            <w:tcW w:w="6894" w:type="dxa"/>
          </w:tcPr>
          <w:p w14:paraId="41897738" w14:textId="77777777" w:rsidR="00AC5848" w:rsidRDefault="00AC5848" w:rsidP="00FB5DD1">
            <w:pPr>
              <w:keepNext/>
              <w:keepLines/>
              <w:spacing w:line="240" w:lineRule="auto"/>
              <w:rPr>
                <w:rFonts w:ascii="Calibri" w:hAnsi="Calibri" w:cs="Calibri"/>
                <w:color w:val="000000"/>
              </w:rPr>
            </w:pPr>
            <w:r>
              <w:rPr>
                <w:rFonts w:ascii="Calibri" w:hAnsi="Calibri" w:cs="Calibri"/>
              </w:rPr>
              <w:t xml:space="preserve">Isolation of </w:t>
            </w:r>
            <w:proofErr w:type="spellStart"/>
            <w:r>
              <w:rPr>
                <w:rFonts w:ascii="Calibri" w:hAnsi="Calibri" w:cs="Calibri"/>
              </w:rPr>
              <w:t>Alloiococcus</w:t>
            </w:r>
            <w:proofErr w:type="spellEnd"/>
            <w:r>
              <w:rPr>
                <w:rFonts w:ascii="Calibri" w:hAnsi="Calibri" w:cs="Calibri"/>
              </w:rPr>
              <w:t xml:space="preserve"> </w:t>
            </w:r>
            <w:proofErr w:type="spellStart"/>
            <w:r>
              <w:rPr>
                <w:rFonts w:ascii="Calibri" w:hAnsi="Calibri" w:cs="Calibri"/>
              </w:rPr>
              <w:t>otitidis</w:t>
            </w:r>
            <w:proofErr w:type="spellEnd"/>
            <w:r>
              <w:rPr>
                <w:rFonts w:ascii="Calibri" w:hAnsi="Calibri" w:cs="Calibri"/>
              </w:rPr>
              <w:t xml:space="preserve"> from Indigenous and non‐Indigenous Australian children with chronic otitis media with effusion</w:t>
            </w:r>
          </w:p>
        </w:tc>
      </w:tr>
      <w:tr w:rsidR="00AC5848" w14:paraId="4CA83D39" w14:textId="77777777" w:rsidTr="00FB5DD1">
        <w:tc>
          <w:tcPr>
            <w:tcW w:w="2122" w:type="dxa"/>
          </w:tcPr>
          <w:p w14:paraId="51C648E5" w14:textId="77777777" w:rsidR="00AC5848" w:rsidRPr="003B5E7D" w:rsidRDefault="00AC5848" w:rsidP="00FB5DD1">
            <w:pPr>
              <w:spacing w:line="240" w:lineRule="auto"/>
              <w:rPr>
                <w:rFonts w:ascii="Calibri" w:hAnsi="Calibri" w:cs="Calibri"/>
                <w:sz w:val="24"/>
                <w:szCs w:val="24"/>
              </w:rPr>
            </w:pPr>
            <w:r>
              <w:rPr>
                <w:rFonts w:ascii="Calibri" w:hAnsi="Calibri" w:cs="Calibri"/>
              </w:rPr>
              <w:t>Barker &amp; Thomas, 1994</w:t>
            </w:r>
          </w:p>
        </w:tc>
        <w:tc>
          <w:tcPr>
            <w:tcW w:w="6894" w:type="dxa"/>
          </w:tcPr>
          <w:p w14:paraId="3EE75B59" w14:textId="77777777" w:rsidR="00AC5848" w:rsidRPr="003B5E7D" w:rsidRDefault="00AC5848" w:rsidP="00FB5DD1">
            <w:pPr>
              <w:spacing w:line="240" w:lineRule="auto"/>
              <w:rPr>
                <w:rFonts w:ascii="Calibri" w:hAnsi="Calibri" w:cs="Calibri"/>
                <w:sz w:val="24"/>
                <w:szCs w:val="24"/>
              </w:rPr>
            </w:pPr>
            <w:r>
              <w:rPr>
                <w:rFonts w:ascii="Calibri" w:hAnsi="Calibri" w:cs="Calibri"/>
              </w:rPr>
              <w:t>A practical intervention to address ear and lung disease in Aboriginal primary school children of central Australia</w:t>
            </w:r>
          </w:p>
        </w:tc>
      </w:tr>
      <w:tr w:rsidR="00AC5848" w14:paraId="1254B244" w14:textId="77777777" w:rsidTr="00FB5DD1">
        <w:tc>
          <w:tcPr>
            <w:tcW w:w="2122" w:type="dxa"/>
          </w:tcPr>
          <w:p w14:paraId="6D419004" w14:textId="77777777" w:rsidR="00AC5848" w:rsidRDefault="00AC5848" w:rsidP="00FB5DD1">
            <w:pPr>
              <w:spacing w:line="240" w:lineRule="auto"/>
              <w:rPr>
                <w:rFonts w:ascii="Calibri" w:hAnsi="Calibri" w:cs="Calibri"/>
              </w:rPr>
            </w:pPr>
            <w:r>
              <w:rPr>
                <w:rFonts w:ascii="Calibri" w:hAnsi="Calibri" w:cs="Calibri"/>
              </w:rPr>
              <w:t>Boswell, 1997</w:t>
            </w:r>
          </w:p>
        </w:tc>
        <w:tc>
          <w:tcPr>
            <w:tcW w:w="6894" w:type="dxa"/>
          </w:tcPr>
          <w:p w14:paraId="073EE144" w14:textId="77777777" w:rsidR="00AC5848" w:rsidRDefault="00AC5848" w:rsidP="00FB5DD1">
            <w:pPr>
              <w:spacing w:line="240" w:lineRule="auto"/>
              <w:rPr>
                <w:rFonts w:ascii="Calibri" w:hAnsi="Calibri" w:cs="Calibri"/>
              </w:rPr>
            </w:pPr>
            <w:r>
              <w:rPr>
                <w:rFonts w:ascii="Calibri" w:hAnsi="Calibri" w:cs="Calibri"/>
              </w:rPr>
              <w:t>Presentation of early otitis media in 'Top End' Aboriginal infants</w:t>
            </w:r>
          </w:p>
        </w:tc>
      </w:tr>
      <w:tr w:rsidR="00AC5848" w14:paraId="40A1BFBB" w14:textId="77777777" w:rsidTr="00FB5DD1">
        <w:tc>
          <w:tcPr>
            <w:tcW w:w="2122" w:type="dxa"/>
          </w:tcPr>
          <w:p w14:paraId="564795E5" w14:textId="77777777" w:rsidR="00AC5848" w:rsidRDefault="00AC5848" w:rsidP="00FB5DD1">
            <w:pPr>
              <w:spacing w:line="240" w:lineRule="auto"/>
              <w:rPr>
                <w:rFonts w:ascii="Calibri" w:hAnsi="Calibri" w:cs="Calibri"/>
              </w:rPr>
            </w:pPr>
            <w:r>
              <w:rPr>
                <w:rFonts w:ascii="Calibri" w:hAnsi="Calibri" w:cs="Calibri"/>
              </w:rPr>
              <w:t xml:space="preserve">Boswell &amp; </w:t>
            </w:r>
            <w:proofErr w:type="spellStart"/>
            <w:r>
              <w:rPr>
                <w:rFonts w:ascii="Calibri" w:hAnsi="Calibri" w:cs="Calibri"/>
              </w:rPr>
              <w:t>Nienhuys</w:t>
            </w:r>
            <w:proofErr w:type="spellEnd"/>
            <w:r>
              <w:rPr>
                <w:rFonts w:ascii="Calibri" w:hAnsi="Calibri" w:cs="Calibri"/>
              </w:rPr>
              <w:t>, 1993</w:t>
            </w:r>
          </w:p>
        </w:tc>
        <w:tc>
          <w:tcPr>
            <w:tcW w:w="6894" w:type="dxa"/>
          </w:tcPr>
          <w:p w14:paraId="134E5F11" w14:textId="77777777" w:rsidR="00AC5848" w:rsidRDefault="00AC5848" w:rsidP="00FB5DD1">
            <w:pPr>
              <w:spacing w:line="240" w:lineRule="auto"/>
              <w:rPr>
                <w:rFonts w:ascii="Calibri" w:hAnsi="Calibri" w:cs="Calibri"/>
              </w:rPr>
            </w:pPr>
            <w:r>
              <w:rPr>
                <w:rFonts w:ascii="Calibri" w:hAnsi="Calibri" w:cs="Calibri"/>
              </w:rPr>
              <w:t>Reflectometric screening for otitis media: inconsistencies in a sample of Australian aboriginal children</w:t>
            </w:r>
          </w:p>
        </w:tc>
      </w:tr>
      <w:tr w:rsidR="00AC5848" w14:paraId="3C6D48F4" w14:textId="77777777" w:rsidTr="00FB5DD1">
        <w:tc>
          <w:tcPr>
            <w:tcW w:w="2122" w:type="dxa"/>
          </w:tcPr>
          <w:p w14:paraId="18453763" w14:textId="77777777" w:rsidR="00AC5848" w:rsidRDefault="00AC5848" w:rsidP="00FB5DD1">
            <w:pPr>
              <w:spacing w:line="240" w:lineRule="auto"/>
              <w:rPr>
                <w:rFonts w:ascii="Calibri" w:hAnsi="Calibri" w:cs="Calibri"/>
              </w:rPr>
            </w:pPr>
            <w:proofErr w:type="spellStart"/>
            <w:r>
              <w:rPr>
                <w:rFonts w:ascii="Calibri" w:hAnsi="Calibri" w:cs="Calibri"/>
              </w:rPr>
              <w:t>Couzos</w:t>
            </w:r>
            <w:proofErr w:type="spellEnd"/>
            <w:r>
              <w:rPr>
                <w:rFonts w:ascii="Calibri" w:hAnsi="Calibri" w:cs="Calibri"/>
              </w:rPr>
              <w:t xml:space="preserve"> et al, 2003</w:t>
            </w:r>
          </w:p>
        </w:tc>
        <w:tc>
          <w:tcPr>
            <w:tcW w:w="6894" w:type="dxa"/>
          </w:tcPr>
          <w:p w14:paraId="326A8B43" w14:textId="77777777" w:rsidR="00AC5848" w:rsidRDefault="00AC5848" w:rsidP="00FB5DD1">
            <w:pPr>
              <w:spacing w:line="240" w:lineRule="auto"/>
              <w:rPr>
                <w:rFonts w:ascii="Calibri" w:hAnsi="Calibri" w:cs="Calibri"/>
              </w:rPr>
            </w:pPr>
            <w:r>
              <w:rPr>
                <w:rFonts w:ascii="Calibri" w:hAnsi="Calibri" w:cs="Calibri"/>
              </w:rPr>
              <w:t xml:space="preserve">Effectiveness of ototopical antibiotics for chronic suppurative otitis media in Aboriginal children: a community-based, </w:t>
            </w:r>
            <w:proofErr w:type="spellStart"/>
            <w:r>
              <w:rPr>
                <w:rFonts w:ascii="Calibri" w:hAnsi="Calibri" w:cs="Calibri"/>
              </w:rPr>
              <w:t>multicentre</w:t>
            </w:r>
            <w:proofErr w:type="spellEnd"/>
            <w:r>
              <w:rPr>
                <w:rFonts w:ascii="Calibri" w:hAnsi="Calibri" w:cs="Calibri"/>
              </w:rPr>
              <w:t xml:space="preserve">, double-blind </w:t>
            </w:r>
            <w:proofErr w:type="spellStart"/>
            <w:r>
              <w:rPr>
                <w:rFonts w:ascii="Calibri" w:hAnsi="Calibri" w:cs="Calibri"/>
              </w:rPr>
              <w:t>randomised</w:t>
            </w:r>
            <w:proofErr w:type="spellEnd"/>
            <w:r>
              <w:rPr>
                <w:rFonts w:ascii="Calibri" w:hAnsi="Calibri" w:cs="Calibri"/>
              </w:rPr>
              <w:t xml:space="preserve"> controlled trial</w:t>
            </w:r>
          </w:p>
        </w:tc>
      </w:tr>
      <w:tr w:rsidR="00AC5848" w14:paraId="5E607487" w14:textId="77777777" w:rsidTr="00FB5DD1">
        <w:tc>
          <w:tcPr>
            <w:tcW w:w="2122" w:type="dxa"/>
          </w:tcPr>
          <w:p w14:paraId="47949AA6" w14:textId="77777777" w:rsidR="00AC5848" w:rsidRDefault="00AC5848" w:rsidP="00FB5DD1">
            <w:pPr>
              <w:spacing w:line="240" w:lineRule="auto"/>
              <w:rPr>
                <w:rFonts w:ascii="Calibri" w:hAnsi="Calibri" w:cs="Calibri"/>
              </w:rPr>
            </w:pPr>
            <w:r>
              <w:rPr>
                <w:rFonts w:ascii="Calibri" w:hAnsi="Calibri" w:cs="Calibri"/>
              </w:rPr>
              <w:t>Gibney et al, 2005</w:t>
            </w:r>
          </w:p>
        </w:tc>
        <w:tc>
          <w:tcPr>
            <w:tcW w:w="6894" w:type="dxa"/>
          </w:tcPr>
          <w:p w14:paraId="2AFD9C43" w14:textId="77777777" w:rsidR="00AC5848" w:rsidRDefault="00AC5848" w:rsidP="00FB5DD1">
            <w:pPr>
              <w:spacing w:line="240" w:lineRule="auto"/>
              <w:rPr>
                <w:rFonts w:ascii="Calibri" w:hAnsi="Calibri" w:cs="Calibri"/>
              </w:rPr>
            </w:pPr>
            <w:r>
              <w:rPr>
                <w:rFonts w:ascii="Calibri" w:hAnsi="Calibri" w:cs="Calibri"/>
              </w:rPr>
              <w:t>The clinical course of acute otitis media in high-risk Australian Aboriginal children: a longitudinal study</w:t>
            </w:r>
          </w:p>
        </w:tc>
      </w:tr>
      <w:tr w:rsidR="00AC5848" w14:paraId="5B9E61AD" w14:textId="77777777" w:rsidTr="00FB5DD1">
        <w:tc>
          <w:tcPr>
            <w:tcW w:w="2122" w:type="dxa"/>
          </w:tcPr>
          <w:p w14:paraId="3563561B" w14:textId="77777777" w:rsidR="00AC5848" w:rsidRDefault="00AC5848" w:rsidP="00FB5DD1">
            <w:pPr>
              <w:spacing w:line="240" w:lineRule="auto"/>
              <w:rPr>
                <w:rFonts w:ascii="Calibri" w:hAnsi="Calibri" w:cs="Calibri"/>
              </w:rPr>
            </w:pPr>
            <w:r>
              <w:rPr>
                <w:rFonts w:ascii="Calibri" w:hAnsi="Calibri" w:cs="Calibri"/>
              </w:rPr>
              <w:t>Gibney et al, 2003</w:t>
            </w:r>
          </w:p>
        </w:tc>
        <w:tc>
          <w:tcPr>
            <w:tcW w:w="6894" w:type="dxa"/>
          </w:tcPr>
          <w:p w14:paraId="3EEB1556" w14:textId="77777777" w:rsidR="00AC5848" w:rsidRDefault="00AC5848" w:rsidP="00FB5DD1">
            <w:pPr>
              <w:spacing w:line="240" w:lineRule="auto"/>
              <w:rPr>
                <w:rFonts w:ascii="Calibri" w:hAnsi="Calibri" w:cs="Calibri"/>
              </w:rPr>
            </w:pPr>
            <w:r>
              <w:rPr>
                <w:rFonts w:ascii="Calibri" w:hAnsi="Calibri" w:cs="Calibri"/>
              </w:rPr>
              <w:t>Missed opportunities for a diagnosis of acute otitis media in Aboriginal children</w:t>
            </w:r>
          </w:p>
        </w:tc>
      </w:tr>
      <w:tr w:rsidR="00AC5848" w14:paraId="7F6383BD" w14:textId="77777777" w:rsidTr="00FB5DD1">
        <w:tc>
          <w:tcPr>
            <w:tcW w:w="2122" w:type="dxa"/>
          </w:tcPr>
          <w:p w14:paraId="66161717" w14:textId="77777777" w:rsidR="00AC5848" w:rsidRDefault="00AC5848" w:rsidP="00FB5DD1">
            <w:pPr>
              <w:spacing w:line="240" w:lineRule="auto"/>
              <w:rPr>
                <w:rFonts w:ascii="Calibri" w:hAnsi="Calibri" w:cs="Calibri"/>
              </w:rPr>
            </w:pPr>
            <w:proofErr w:type="spellStart"/>
            <w:r>
              <w:rPr>
                <w:rFonts w:ascii="Calibri" w:hAnsi="Calibri" w:cs="Calibri"/>
              </w:rPr>
              <w:t>Gunasekera</w:t>
            </w:r>
            <w:proofErr w:type="spellEnd"/>
            <w:r>
              <w:rPr>
                <w:rFonts w:ascii="Calibri" w:hAnsi="Calibri" w:cs="Calibri"/>
              </w:rPr>
              <w:t xml:space="preserve"> et al, 2008</w:t>
            </w:r>
          </w:p>
        </w:tc>
        <w:tc>
          <w:tcPr>
            <w:tcW w:w="6894" w:type="dxa"/>
          </w:tcPr>
          <w:p w14:paraId="7880C71C" w14:textId="77777777" w:rsidR="00AC5848" w:rsidRDefault="00AC5848" w:rsidP="00FB5DD1">
            <w:pPr>
              <w:spacing w:line="240" w:lineRule="auto"/>
              <w:rPr>
                <w:rFonts w:ascii="Calibri" w:hAnsi="Calibri" w:cs="Calibri"/>
              </w:rPr>
            </w:pPr>
            <w:r>
              <w:rPr>
                <w:rFonts w:ascii="Calibri" w:hAnsi="Calibri" w:cs="Calibri"/>
                <w:sz w:val="22"/>
              </w:rPr>
              <w:t>M</w:t>
            </w:r>
            <w:r w:rsidRPr="002B530D">
              <w:rPr>
                <w:rFonts w:ascii="Calibri" w:hAnsi="Calibri" w:cs="Calibri"/>
                <w:sz w:val="22"/>
              </w:rPr>
              <w:t xml:space="preserve">anagement of children with otitis media: a survey of </w:t>
            </w:r>
            <w:r>
              <w:rPr>
                <w:rFonts w:ascii="Calibri" w:hAnsi="Calibri" w:cs="Calibri"/>
                <w:sz w:val="22"/>
              </w:rPr>
              <w:t>A</w:t>
            </w:r>
            <w:r w:rsidRPr="002B530D">
              <w:rPr>
                <w:rFonts w:ascii="Calibri" w:hAnsi="Calibri" w:cs="Calibri"/>
                <w:sz w:val="22"/>
              </w:rPr>
              <w:t xml:space="preserve">ustralian </w:t>
            </w:r>
            <w:r>
              <w:rPr>
                <w:rFonts w:ascii="Calibri" w:hAnsi="Calibri" w:cs="Calibri"/>
                <w:sz w:val="22"/>
              </w:rPr>
              <w:t>A</w:t>
            </w:r>
            <w:r w:rsidRPr="002B530D">
              <w:rPr>
                <w:rFonts w:ascii="Calibri" w:hAnsi="Calibri" w:cs="Calibri"/>
                <w:sz w:val="22"/>
              </w:rPr>
              <w:t>boriginal medical services</w:t>
            </w:r>
          </w:p>
        </w:tc>
      </w:tr>
      <w:tr w:rsidR="00AC5848" w14:paraId="7B8B2F94" w14:textId="77777777" w:rsidTr="00FB5DD1">
        <w:tc>
          <w:tcPr>
            <w:tcW w:w="2122" w:type="dxa"/>
          </w:tcPr>
          <w:p w14:paraId="27C1F28E" w14:textId="77777777" w:rsidR="00AC5848" w:rsidRDefault="00AC5848" w:rsidP="00FB5DD1">
            <w:pPr>
              <w:spacing w:line="240" w:lineRule="auto"/>
              <w:rPr>
                <w:rFonts w:ascii="Calibri" w:hAnsi="Calibri" w:cs="Calibri"/>
              </w:rPr>
            </w:pPr>
            <w:proofErr w:type="spellStart"/>
            <w:r>
              <w:rPr>
                <w:rFonts w:ascii="Calibri" w:hAnsi="Calibri" w:cs="Calibri"/>
              </w:rPr>
              <w:t>Gunasekera</w:t>
            </w:r>
            <w:proofErr w:type="spellEnd"/>
            <w:r>
              <w:rPr>
                <w:rFonts w:ascii="Calibri" w:hAnsi="Calibri" w:cs="Calibri"/>
              </w:rPr>
              <w:t xml:space="preserve"> et al, 2009</w:t>
            </w:r>
          </w:p>
        </w:tc>
        <w:tc>
          <w:tcPr>
            <w:tcW w:w="6894" w:type="dxa"/>
          </w:tcPr>
          <w:p w14:paraId="56830607" w14:textId="77777777" w:rsidR="00AC5848" w:rsidRPr="00233261" w:rsidRDefault="00AC5848" w:rsidP="00FB5DD1">
            <w:pPr>
              <w:spacing w:line="240" w:lineRule="auto"/>
              <w:rPr>
                <w:rFonts w:ascii="Calibri" w:hAnsi="Calibri" w:cs="Calibri"/>
                <w:sz w:val="24"/>
                <w:szCs w:val="24"/>
              </w:rPr>
            </w:pPr>
            <w:r>
              <w:rPr>
                <w:rFonts w:ascii="Calibri" w:hAnsi="Calibri" w:cs="Calibri"/>
              </w:rPr>
              <w:t>Otitis media in Aboriginal children: the discordance between burden of illness and access to services in rural/remote and urban Australia</w:t>
            </w:r>
          </w:p>
        </w:tc>
      </w:tr>
      <w:tr w:rsidR="00AC5848" w14:paraId="79CFCAFC" w14:textId="77777777" w:rsidTr="00FB5DD1">
        <w:tc>
          <w:tcPr>
            <w:tcW w:w="2122" w:type="dxa"/>
          </w:tcPr>
          <w:p w14:paraId="25AD3654" w14:textId="77777777" w:rsidR="00AC5848" w:rsidRDefault="00AC5848" w:rsidP="00FB5DD1">
            <w:pPr>
              <w:spacing w:line="240" w:lineRule="auto"/>
              <w:rPr>
                <w:rFonts w:ascii="Calibri" w:hAnsi="Calibri" w:cs="Calibri"/>
              </w:rPr>
            </w:pPr>
            <w:proofErr w:type="spellStart"/>
            <w:r>
              <w:rPr>
                <w:rFonts w:ascii="Calibri" w:hAnsi="Calibri" w:cs="Calibri"/>
              </w:rPr>
              <w:t>Gunasekera</w:t>
            </w:r>
            <w:proofErr w:type="spellEnd"/>
            <w:r>
              <w:rPr>
                <w:rFonts w:ascii="Calibri" w:hAnsi="Calibri" w:cs="Calibri"/>
              </w:rPr>
              <w:t xml:space="preserve"> et al, 2007</w:t>
            </w:r>
          </w:p>
        </w:tc>
        <w:tc>
          <w:tcPr>
            <w:tcW w:w="6894" w:type="dxa"/>
          </w:tcPr>
          <w:p w14:paraId="010A0E35" w14:textId="77777777" w:rsidR="00AC5848" w:rsidRDefault="00AC5848" w:rsidP="00FB5DD1">
            <w:pPr>
              <w:spacing w:line="240" w:lineRule="auto"/>
              <w:rPr>
                <w:rFonts w:ascii="Calibri" w:hAnsi="Calibri" w:cs="Calibri"/>
              </w:rPr>
            </w:pPr>
            <w:r>
              <w:rPr>
                <w:rFonts w:ascii="Calibri" w:hAnsi="Calibri" w:cs="Calibri"/>
              </w:rPr>
              <w:t>The spectrum and management of otitis media in Australian indigenous and nonindigenous children: a national study</w:t>
            </w:r>
          </w:p>
        </w:tc>
      </w:tr>
      <w:tr w:rsidR="00AC5848" w14:paraId="7AAC8134" w14:textId="77777777" w:rsidTr="00FB5DD1">
        <w:tc>
          <w:tcPr>
            <w:tcW w:w="2122" w:type="dxa"/>
          </w:tcPr>
          <w:p w14:paraId="33AB2D8B" w14:textId="77777777" w:rsidR="00AC5848" w:rsidRPr="00FE6FAF" w:rsidRDefault="00AC5848" w:rsidP="00FB5DD1">
            <w:pPr>
              <w:spacing w:line="240" w:lineRule="auto"/>
              <w:rPr>
                <w:rFonts w:ascii="Calibri" w:hAnsi="Calibri" w:cs="Calibri"/>
                <w:bCs/>
              </w:rPr>
            </w:pPr>
            <w:r w:rsidRPr="00FE6FAF">
              <w:rPr>
                <w:rFonts w:ascii="Calibri" w:hAnsi="Calibri" w:cs="Calibri"/>
                <w:bCs/>
              </w:rPr>
              <w:t>Huntley et al, 2012*</w:t>
            </w:r>
          </w:p>
        </w:tc>
        <w:tc>
          <w:tcPr>
            <w:tcW w:w="6894" w:type="dxa"/>
          </w:tcPr>
          <w:p w14:paraId="48FF0696" w14:textId="77777777" w:rsidR="00AC5848" w:rsidRPr="00FE6FAF" w:rsidRDefault="00AC5848" w:rsidP="00FB5DD1">
            <w:pPr>
              <w:spacing w:line="240" w:lineRule="auto"/>
              <w:rPr>
                <w:rFonts w:ascii="Calibri" w:hAnsi="Calibri" w:cs="Calibri"/>
                <w:bCs/>
              </w:rPr>
            </w:pPr>
            <w:r w:rsidRPr="00FE6FAF">
              <w:rPr>
                <w:rFonts w:ascii="Calibri" w:hAnsi="Calibri" w:cs="Calibri"/>
                <w:bCs/>
              </w:rPr>
              <w:t>Healthy Ears, Happy Kids: a new approach to Aboriginal child ear health in NSW</w:t>
            </w:r>
          </w:p>
        </w:tc>
      </w:tr>
      <w:tr w:rsidR="00AC5848" w14:paraId="37F75C17" w14:textId="77777777" w:rsidTr="00FB5DD1">
        <w:tc>
          <w:tcPr>
            <w:tcW w:w="2122" w:type="dxa"/>
          </w:tcPr>
          <w:p w14:paraId="46E5AA7E" w14:textId="77777777" w:rsidR="00AC5848" w:rsidRPr="00FE6FAF" w:rsidRDefault="00AC5848" w:rsidP="00FB5DD1">
            <w:pPr>
              <w:spacing w:line="240" w:lineRule="auto"/>
              <w:rPr>
                <w:rFonts w:ascii="Calibri" w:hAnsi="Calibri" w:cs="Calibri"/>
                <w:bCs/>
              </w:rPr>
            </w:pPr>
            <w:r w:rsidRPr="00FE6FAF">
              <w:rPr>
                <w:rFonts w:ascii="Calibri" w:hAnsi="Calibri" w:cs="Calibri"/>
                <w:bCs/>
              </w:rPr>
              <w:t>Jacoby et al, 2008*</w:t>
            </w:r>
          </w:p>
        </w:tc>
        <w:tc>
          <w:tcPr>
            <w:tcW w:w="6894" w:type="dxa"/>
          </w:tcPr>
          <w:p w14:paraId="73CA6E53" w14:textId="77777777" w:rsidR="00AC5848" w:rsidRPr="00FE6FAF" w:rsidRDefault="00AC5848" w:rsidP="00FB5DD1">
            <w:pPr>
              <w:spacing w:line="240" w:lineRule="auto"/>
              <w:rPr>
                <w:rFonts w:ascii="Calibri" w:hAnsi="Calibri" w:cs="Calibri"/>
                <w:bCs/>
              </w:rPr>
            </w:pPr>
            <w:r w:rsidRPr="00FE6FAF">
              <w:rPr>
                <w:rFonts w:ascii="Calibri" w:hAnsi="Calibri" w:cs="Calibri"/>
                <w:bCs/>
              </w:rPr>
              <w:t>The effect of passive smoking on the risk of otitis media in Aboriginal and non-Aboriginal children in the Kalgoorlie? Boulder region of Western Australia</w:t>
            </w:r>
          </w:p>
        </w:tc>
      </w:tr>
      <w:tr w:rsidR="00AC5848" w14:paraId="6FB03B61" w14:textId="77777777" w:rsidTr="00FB5DD1">
        <w:tc>
          <w:tcPr>
            <w:tcW w:w="2122" w:type="dxa"/>
          </w:tcPr>
          <w:p w14:paraId="2794B49A" w14:textId="77777777" w:rsidR="00AC5848" w:rsidRPr="00FE6FAF" w:rsidRDefault="00AC5848" w:rsidP="00FB5DD1">
            <w:pPr>
              <w:spacing w:line="240" w:lineRule="auto"/>
              <w:rPr>
                <w:rFonts w:ascii="Calibri" w:hAnsi="Calibri" w:cs="Calibri"/>
                <w:bCs/>
              </w:rPr>
            </w:pPr>
            <w:r w:rsidRPr="00FE6FAF">
              <w:rPr>
                <w:rFonts w:ascii="Calibri" w:hAnsi="Calibri" w:cs="Calibri"/>
                <w:bCs/>
              </w:rPr>
              <w:t>Jacoby et al, 2011*</w:t>
            </w:r>
          </w:p>
        </w:tc>
        <w:tc>
          <w:tcPr>
            <w:tcW w:w="6894" w:type="dxa"/>
          </w:tcPr>
          <w:p w14:paraId="0EE12E0C" w14:textId="77777777" w:rsidR="00AC5848" w:rsidRPr="00FE6FAF" w:rsidRDefault="00AC5848" w:rsidP="00FB5DD1">
            <w:pPr>
              <w:spacing w:line="240" w:lineRule="auto"/>
              <w:rPr>
                <w:rFonts w:ascii="Calibri" w:hAnsi="Calibri" w:cs="Calibri"/>
                <w:bCs/>
              </w:rPr>
            </w:pPr>
            <w:r w:rsidRPr="00FE6FAF">
              <w:rPr>
                <w:rFonts w:ascii="Calibri" w:hAnsi="Calibri" w:cs="Calibri"/>
                <w:bCs/>
              </w:rPr>
              <w:t>Crowding and other strong predictors of upper respiratory tract carriage of otitis media-related bacteria in Australian Aboriginal and non-Aboriginal children</w:t>
            </w:r>
          </w:p>
        </w:tc>
      </w:tr>
      <w:tr w:rsidR="00AC5848" w14:paraId="0A1EA7CA" w14:textId="77777777" w:rsidTr="00FB5DD1">
        <w:tc>
          <w:tcPr>
            <w:tcW w:w="2122" w:type="dxa"/>
          </w:tcPr>
          <w:p w14:paraId="56E2DAD8" w14:textId="77777777" w:rsidR="00AC5848" w:rsidRPr="00233261" w:rsidRDefault="00AC5848" w:rsidP="00FB5DD1">
            <w:pPr>
              <w:spacing w:line="240" w:lineRule="auto"/>
              <w:rPr>
                <w:rFonts w:ascii="Calibri" w:hAnsi="Calibri" w:cs="Calibri"/>
                <w:sz w:val="24"/>
                <w:szCs w:val="24"/>
              </w:rPr>
            </w:pPr>
            <w:r>
              <w:rPr>
                <w:rFonts w:ascii="Calibri" w:hAnsi="Calibri" w:cs="Calibri"/>
              </w:rPr>
              <w:t>Jervis-</w:t>
            </w:r>
            <w:proofErr w:type="spellStart"/>
            <w:r>
              <w:rPr>
                <w:rFonts w:ascii="Calibri" w:hAnsi="Calibri" w:cs="Calibri"/>
              </w:rPr>
              <w:t>Bardy</w:t>
            </w:r>
            <w:proofErr w:type="spellEnd"/>
            <w:r>
              <w:rPr>
                <w:rFonts w:ascii="Calibri" w:hAnsi="Calibri" w:cs="Calibri"/>
              </w:rPr>
              <w:t xml:space="preserve"> et al, 2015</w:t>
            </w:r>
          </w:p>
        </w:tc>
        <w:tc>
          <w:tcPr>
            <w:tcW w:w="6894" w:type="dxa"/>
          </w:tcPr>
          <w:p w14:paraId="57F26BCE" w14:textId="77777777" w:rsidR="00AC5848" w:rsidRPr="00233261" w:rsidRDefault="00AC5848" w:rsidP="00FB5DD1">
            <w:pPr>
              <w:spacing w:line="240" w:lineRule="auto"/>
              <w:rPr>
                <w:rFonts w:ascii="Calibri" w:hAnsi="Calibri" w:cs="Calibri"/>
                <w:sz w:val="24"/>
                <w:szCs w:val="24"/>
              </w:rPr>
            </w:pPr>
            <w:r>
              <w:rPr>
                <w:rFonts w:ascii="Calibri" w:hAnsi="Calibri" w:cs="Calibri"/>
              </w:rPr>
              <w:t>The microbiome of otitis media with effusion in Indigenous Australian children</w:t>
            </w:r>
          </w:p>
        </w:tc>
      </w:tr>
      <w:tr w:rsidR="00AC5848" w14:paraId="53F3B593" w14:textId="77777777" w:rsidTr="00FB5DD1">
        <w:tc>
          <w:tcPr>
            <w:tcW w:w="2122" w:type="dxa"/>
          </w:tcPr>
          <w:p w14:paraId="55179DB7" w14:textId="77777777" w:rsidR="00AC5848" w:rsidRDefault="00AC5848" w:rsidP="00FB5DD1">
            <w:pPr>
              <w:spacing w:line="240" w:lineRule="auto"/>
              <w:rPr>
                <w:rFonts w:ascii="Calibri" w:hAnsi="Calibri" w:cs="Calibri"/>
              </w:rPr>
            </w:pPr>
            <w:r>
              <w:rPr>
                <w:rFonts w:ascii="Calibri" w:hAnsi="Calibri" w:cs="Calibri"/>
              </w:rPr>
              <w:t>Leach, 1999</w:t>
            </w:r>
          </w:p>
        </w:tc>
        <w:tc>
          <w:tcPr>
            <w:tcW w:w="6894" w:type="dxa"/>
          </w:tcPr>
          <w:p w14:paraId="060A4B34" w14:textId="77777777" w:rsidR="00AC5848" w:rsidRDefault="00AC5848" w:rsidP="00FB5DD1">
            <w:pPr>
              <w:spacing w:line="240" w:lineRule="auto"/>
              <w:rPr>
                <w:rFonts w:ascii="Calibri" w:hAnsi="Calibri" w:cs="Calibri"/>
              </w:rPr>
            </w:pPr>
            <w:r>
              <w:rPr>
                <w:rFonts w:ascii="Calibri" w:hAnsi="Calibri" w:cs="Calibri"/>
              </w:rPr>
              <w:t>Otitis media in Australian Aboriginal children: an overview</w:t>
            </w:r>
          </w:p>
        </w:tc>
      </w:tr>
      <w:tr w:rsidR="00AC5848" w14:paraId="0B5AC95A" w14:textId="77777777" w:rsidTr="00FB5DD1">
        <w:tc>
          <w:tcPr>
            <w:tcW w:w="2122" w:type="dxa"/>
          </w:tcPr>
          <w:p w14:paraId="47899E45" w14:textId="77777777" w:rsidR="00AC5848" w:rsidRDefault="00AC5848" w:rsidP="00FB5DD1">
            <w:pPr>
              <w:spacing w:line="240" w:lineRule="auto"/>
              <w:rPr>
                <w:rFonts w:ascii="Calibri" w:hAnsi="Calibri" w:cs="Calibri"/>
              </w:rPr>
            </w:pPr>
            <w:r>
              <w:rPr>
                <w:rFonts w:ascii="Calibri" w:hAnsi="Calibri" w:cs="Calibri"/>
                <w:color w:val="000000"/>
              </w:rPr>
              <w:t>Leach et al, 1994</w:t>
            </w:r>
          </w:p>
        </w:tc>
        <w:tc>
          <w:tcPr>
            <w:tcW w:w="6894" w:type="dxa"/>
          </w:tcPr>
          <w:p w14:paraId="05899D0E" w14:textId="77777777" w:rsidR="00AC5848" w:rsidRDefault="00AC5848" w:rsidP="00FB5DD1">
            <w:pPr>
              <w:spacing w:line="240" w:lineRule="auto"/>
              <w:rPr>
                <w:rFonts w:ascii="Calibri" w:hAnsi="Calibri" w:cs="Calibri"/>
              </w:rPr>
            </w:pPr>
            <w:r>
              <w:rPr>
                <w:rFonts w:ascii="Calibri" w:hAnsi="Calibri" w:cs="Calibri"/>
              </w:rPr>
              <w:t>Bacterial colonization of the nasopharynx predicts very early onset and persistence of otitis media in Australian aboriginal infants</w:t>
            </w:r>
          </w:p>
        </w:tc>
      </w:tr>
      <w:tr w:rsidR="00AC5848" w14:paraId="31E4D65D" w14:textId="77777777" w:rsidTr="00FB5DD1">
        <w:tc>
          <w:tcPr>
            <w:tcW w:w="2122" w:type="dxa"/>
          </w:tcPr>
          <w:p w14:paraId="34EB3C11" w14:textId="77777777" w:rsidR="00AC5848" w:rsidRDefault="00AC5848" w:rsidP="00FB5DD1">
            <w:pPr>
              <w:spacing w:line="240" w:lineRule="auto"/>
              <w:rPr>
                <w:rFonts w:ascii="Calibri" w:hAnsi="Calibri" w:cs="Calibri"/>
                <w:color w:val="000000"/>
              </w:rPr>
            </w:pPr>
            <w:r>
              <w:rPr>
                <w:rFonts w:ascii="Calibri" w:hAnsi="Calibri" w:cs="Calibri"/>
              </w:rPr>
              <w:t>Leach et al, 2016</w:t>
            </w:r>
          </w:p>
        </w:tc>
        <w:tc>
          <w:tcPr>
            <w:tcW w:w="6894" w:type="dxa"/>
          </w:tcPr>
          <w:p w14:paraId="3F6C1EC2" w14:textId="77777777" w:rsidR="00AC5848" w:rsidRDefault="00AC5848" w:rsidP="00FB5DD1">
            <w:pPr>
              <w:spacing w:line="240" w:lineRule="auto"/>
              <w:rPr>
                <w:rFonts w:ascii="Calibri" w:hAnsi="Calibri" w:cs="Calibri"/>
              </w:rPr>
            </w:pPr>
            <w:r>
              <w:rPr>
                <w:rFonts w:ascii="Calibri" w:hAnsi="Calibri" w:cs="Calibri"/>
              </w:rPr>
              <w:t>General health, otitis media, nasopharyngeal carriage and middle ear microbiology in Northern Territory Aboriginal children vaccinated during consecutive periods of 10-valent or 13-valent pneumococcal conjugate vaccines</w:t>
            </w:r>
          </w:p>
        </w:tc>
      </w:tr>
      <w:tr w:rsidR="00AC5848" w14:paraId="6AD08A21" w14:textId="77777777" w:rsidTr="00FB5DD1">
        <w:tc>
          <w:tcPr>
            <w:tcW w:w="2122" w:type="dxa"/>
          </w:tcPr>
          <w:p w14:paraId="3300781D" w14:textId="77777777" w:rsidR="00AC5848" w:rsidRDefault="00AC5848" w:rsidP="00FB5DD1">
            <w:pPr>
              <w:spacing w:line="240" w:lineRule="auto"/>
              <w:rPr>
                <w:rFonts w:ascii="Calibri" w:hAnsi="Calibri" w:cs="Calibri"/>
              </w:rPr>
            </w:pPr>
            <w:r>
              <w:rPr>
                <w:rFonts w:ascii="Calibri" w:hAnsi="Calibri" w:cs="Calibri"/>
              </w:rPr>
              <w:t>Leach et al, 2008</w:t>
            </w:r>
          </w:p>
        </w:tc>
        <w:tc>
          <w:tcPr>
            <w:tcW w:w="6894" w:type="dxa"/>
          </w:tcPr>
          <w:p w14:paraId="340CD191" w14:textId="77777777" w:rsidR="00AC5848" w:rsidRDefault="00AC5848" w:rsidP="00FB5DD1">
            <w:pPr>
              <w:spacing w:line="240" w:lineRule="auto"/>
              <w:rPr>
                <w:rFonts w:ascii="Calibri" w:hAnsi="Calibri" w:cs="Calibri"/>
              </w:rPr>
            </w:pPr>
            <w:r>
              <w:rPr>
                <w:rFonts w:ascii="Calibri" w:hAnsi="Calibri" w:cs="Calibri"/>
              </w:rPr>
              <w:t xml:space="preserve">Topical </w:t>
            </w:r>
            <w:proofErr w:type="spellStart"/>
            <w:r>
              <w:rPr>
                <w:rFonts w:ascii="Calibri" w:hAnsi="Calibri" w:cs="Calibri"/>
              </w:rPr>
              <w:t>ciprofloxin</w:t>
            </w:r>
            <w:proofErr w:type="spellEnd"/>
            <w:r>
              <w:rPr>
                <w:rFonts w:ascii="Calibri" w:hAnsi="Calibri" w:cs="Calibri"/>
              </w:rPr>
              <w:t xml:space="preserve"> versus topical </w:t>
            </w:r>
            <w:proofErr w:type="spellStart"/>
            <w:r>
              <w:rPr>
                <w:rFonts w:ascii="Calibri" w:hAnsi="Calibri" w:cs="Calibri"/>
              </w:rPr>
              <w:t>framycetin</w:t>
            </w:r>
            <w:proofErr w:type="spellEnd"/>
            <w:r>
              <w:rPr>
                <w:rFonts w:ascii="Calibri" w:hAnsi="Calibri" w:cs="Calibri"/>
              </w:rPr>
              <w:t>-gramicidin-dexamethasone in Australian aboriginal children with recently treated chronic suppurative otitis media: a randomized controlled trial</w:t>
            </w:r>
          </w:p>
        </w:tc>
      </w:tr>
      <w:tr w:rsidR="00AC5848" w14:paraId="3C85CA5E" w14:textId="77777777" w:rsidTr="00FB5DD1">
        <w:tc>
          <w:tcPr>
            <w:tcW w:w="2122" w:type="dxa"/>
          </w:tcPr>
          <w:p w14:paraId="5D5007C0" w14:textId="77777777" w:rsidR="00AC5848" w:rsidRPr="002F21AE" w:rsidRDefault="00AC5848" w:rsidP="00FB5DD1">
            <w:pPr>
              <w:spacing w:line="240" w:lineRule="auto"/>
              <w:rPr>
                <w:rFonts w:ascii="Calibri" w:hAnsi="Calibri" w:cs="Calibri"/>
                <w:color w:val="000000"/>
                <w:sz w:val="24"/>
                <w:szCs w:val="24"/>
              </w:rPr>
            </w:pPr>
            <w:r>
              <w:rPr>
                <w:rFonts w:ascii="Calibri" w:hAnsi="Calibri" w:cs="Calibri"/>
                <w:color w:val="000000"/>
              </w:rPr>
              <w:t>Lehmann et al, 2008</w:t>
            </w:r>
          </w:p>
        </w:tc>
        <w:tc>
          <w:tcPr>
            <w:tcW w:w="6894" w:type="dxa"/>
          </w:tcPr>
          <w:p w14:paraId="62464304" w14:textId="77777777" w:rsidR="00AC5848" w:rsidRPr="002F21AE" w:rsidRDefault="00AC5848" w:rsidP="00FB5DD1">
            <w:pPr>
              <w:keepNext/>
              <w:keepLines/>
              <w:spacing w:line="240" w:lineRule="auto"/>
              <w:rPr>
                <w:rFonts w:ascii="Calibri" w:hAnsi="Calibri" w:cs="Calibri"/>
                <w:color w:val="000000"/>
                <w:sz w:val="24"/>
                <w:szCs w:val="24"/>
              </w:rPr>
            </w:pPr>
            <w:r>
              <w:rPr>
                <w:rFonts w:ascii="Calibri" w:hAnsi="Calibri" w:cs="Calibri"/>
                <w:color w:val="000000"/>
              </w:rPr>
              <w:t>Absent otoacoustic emissions predict otitis media in young Aboriginal children: a birth cohort study in Aboriginal and non-Aboriginal children in an arid zone of Western Australia</w:t>
            </w:r>
          </w:p>
        </w:tc>
      </w:tr>
      <w:tr w:rsidR="00AC5848" w14:paraId="4DF2176B" w14:textId="77777777" w:rsidTr="00FB5DD1">
        <w:tc>
          <w:tcPr>
            <w:tcW w:w="2122" w:type="dxa"/>
          </w:tcPr>
          <w:p w14:paraId="73B150C9" w14:textId="77777777" w:rsidR="00AC5848" w:rsidRDefault="00AC5848" w:rsidP="00FB5DD1">
            <w:pPr>
              <w:spacing w:line="240" w:lineRule="auto"/>
              <w:rPr>
                <w:rFonts w:ascii="Calibri" w:hAnsi="Calibri" w:cs="Calibri"/>
                <w:color w:val="000000"/>
              </w:rPr>
            </w:pPr>
            <w:r>
              <w:rPr>
                <w:rFonts w:ascii="Calibri" w:hAnsi="Calibri" w:cs="Calibri"/>
              </w:rPr>
              <w:t>Mackenzie et al, 2009</w:t>
            </w:r>
          </w:p>
        </w:tc>
        <w:tc>
          <w:tcPr>
            <w:tcW w:w="6894" w:type="dxa"/>
          </w:tcPr>
          <w:p w14:paraId="74752AA6" w14:textId="77777777" w:rsidR="00AC5848" w:rsidRDefault="00AC5848" w:rsidP="00FB5DD1">
            <w:pPr>
              <w:keepNext/>
              <w:keepLines/>
              <w:spacing w:line="240" w:lineRule="auto"/>
              <w:rPr>
                <w:rFonts w:ascii="Calibri" w:hAnsi="Calibri" w:cs="Calibri"/>
                <w:color w:val="000000"/>
              </w:rPr>
            </w:pPr>
            <w:r>
              <w:rPr>
                <w:rFonts w:ascii="Calibri" w:hAnsi="Calibri" w:cs="Calibri"/>
              </w:rPr>
              <w:t>A practical intervention to address ear and lung disease in Aboriginal primary school children of central Australia</w:t>
            </w:r>
          </w:p>
        </w:tc>
      </w:tr>
      <w:tr w:rsidR="00AC5848" w14:paraId="162B8406" w14:textId="77777777" w:rsidTr="00FB5DD1">
        <w:tc>
          <w:tcPr>
            <w:tcW w:w="2122" w:type="dxa"/>
          </w:tcPr>
          <w:p w14:paraId="5B793A1D" w14:textId="77777777" w:rsidR="00AC5848" w:rsidRDefault="00AC5848" w:rsidP="00FB5DD1">
            <w:pPr>
              <w:spacing w:line="240" w:lineRule="auto"/>
              <w:rPr>
                <w:rFonts w:ascii="Calibri" w:hAnsi="Calibri" w:cs="Calibri"/>
              </w:rPr>
            </w:pPr>
            <w:r>
              <w:rPr>
                <w:rFonts w:ascii="Calibri" w:hAnsi="Calibri" w:cs="Calibri"/>
              </w:rPr>
              <w:t>Marsh et al, 2012</w:t>
            </w:r>
          </w:p>
        </w:tc>
        <w:tc>
          <w:tcPr>
            <w:tcW w:w="6894" w:type="dxa"/>
          </w:tcPr>
          <w:p w14:paraId="54B746FF" w14:textId="77777777" w:rsidR="00AC5848" w:rsidRDefault="00AC5848" w:rsidP="00FB5DD1">
            <w:pPr>
              <w:keepNext/>
              <w:keepLines/>
              <w:spacing w:line="240" w:lineRule="auto"/>
              <w:rPr>
                <w:rFonts w:ascii="Calibri" w:hAnsi="Calibri" w:cs="Calibri"/>
              </w:rPr>
            </w:pPr>
            <w:r>
              <w:rPr>
                <w:rFonts w:ascii="Calibri" w:hAnsi="Calibri" w:cs="Calibri"/>
              </w:rPr>
              <w:t xml:space="preserve">Quantitative PCR of ear discharge from Indigenous Australian children with acute otitis media with perforation supports a role for </w:t>
            </w:r>
            <w:proofErr w:type="spellStart"/>
            <w:r>
              <w:rPr>
                <w:rFonts w:ascii="Calibri" w:hAnsi="Calibri" w:cs="Calibri"/>
              </w:rPr>
              <w:t>Alloiococcus</w:t>
            </w:r>
            <w:proofErr w:type="spellEnd"/>
            <w:r>
              <w:rPr>
                <w:rFonts w:ascii="Calibri" w:hAnsi="Calibri" w:cs="Calibri"/>
              </w:rPr>
              <w:t xml:space="preserve"> </w:t>
            </w:r>
            <w:proofErr w:type="spellStart"/>
            <w:r>
              <w:rPr>
                <w:rFonts w:ascii="Calibri" w:hAnsi="Calibri" w:cs="Calibri"/>
              </w:rPr>
              <w:t>otitidis</w:t>
            </w:r>
            <w:proofErr w:type="spellEnd"/>
            <w:r>
              <w:rPr>
                <w:rFonts w:ascii="Calibri" w:hAnsi="Calibri" w:cs="Calibri"/>
              </w:rPr>
              <w:t xml:space="preserve"> as a secondary pathogen</w:t>
            </w:r>
          </w:p>
        </w:tc>
      </w:tr>
      <w:tr w:rsidR="00AC5848" w14:paraId="2A7332FD" w14:textId="77777777" w:rsidTr="00FB5DD1">
        <w:tc>
          <w:tcPr>
            <w:tcW w:w="2122" w:type="dxa"/>
          </w:tcPr>
          <w:p w14:paraId="1E74966D" w14:textId="77777777" w:rsidR="00AC5848" w:rsidRDefault="00AC5848" w:rsidP="00FB5DD1">
            <w:pPr>
              <w:spacing w:line="240" w:lineRule="auto"/>
              <w:rPr>
                <w:rFonts w:ascii="Calibri" w:hAnsi="Calibri" w:cs="Calibri"/>
              </w:rPr>
            </w:pPr>
            <w:r>
              <w:rPr>
                <w:rFonts w:ascii="Calibri" w:hAnsi="Calibri" w:cs="Calibri"/>
              </w:rPr>
              <w:lastRenderedPageBreak/>
              <w:t>McCafferty et al, 1985</w:t>
            </w:r>
          </w:p>
        </w:tc>
        <w:tc>
          <w:tcPr>
            <w:tcW w:w="6894" w:type="dxa"/>
          </w:tcPr>
          <w:p w14:paraId="79BB8892" w14:textId="77777777" w:rsidR="00AC5848" w:rsidRDefault="00AC5848" w:rsidP="00FB5DD1">
            <w:pPr>
              <w:keepNext/>
              <w:keepLines/>
              <w:spacing w:line="240" w:lineRule="auto"/>
              <w:rPr>
                <w:rFonts w:ascii="Calibri" w:hAnsi="Calibri" w:cs="Calibri"/>
              </w:rPr>
            </w:pPr>
            <w:r>
              <w:rPr>
                <w:rFonts w:ascii="Calibri" w:hAnsi="Calibri" w:cs="Calibri"/>
              </w:rPr>
              <w:t>A nine-year study of ear disease in Australian Aboriginal children</w:t>
            </w:r>
          </w:p>
        </w:tc>
      </w:tr>
      <w:tr w:rsidR="00AC5848" w14:paraId="0AC3E160" w14:textId="77777777" w:rsidTr="00FB5DD1">
        <w:tc>
          <w:tcPr>
            <w:tcW w:w="2122" w:type="dxa"/>
          </w:tcPr>
          <w:p w14:paraId="2077E7C2" w14:textId="77777777" w:rsidR="00AC5848" w:rsidRDefault="00AC5848" w:rsidP="00FB5DD1">
            <w:pPr>
              <w:spacing w:line="240" w:lineRule="auto"/>
              <w:rPr>
                <w:rFonts w:ascii="Calibri" w:hAnsi="Calibri" w:cs="Calibri"/>
              </w:rPr>
            </w:pPr>
            <w:r>
              <w:rPr>
                <w:rFonts w:ascii="Calibri" w:hAnsi="Calibri" w:cs="Calibri"/>
              </w:rPr>
              <w:t>Morris, 1998</w:t>
            </w:r>
          </w:p>
        </w:tc>
        <w:tc>
          <w:tcPr>
            <w:tcW w:w="6894" w:type="dxa"/>
          </w:tcPr>
          <w:p w14:paraId="3302BAC5" w14:textId="77777777" w:rsidR="00AC5848" w:rsidRDefault="00AC5848" w:rsidP="00FB5DD1">
            <w:pPr>
              <w:keepNext/>
              <w:keepLines/>
              <w:spacing w:line="240" w:lineRule="auto"/>
              <w:rPr>
                <w:rFonts w:ascii="Calibri" w:hAnsi="Calibri" w:cs="Calibri"/>
              </w:rPr>
            </w:pPr>
            <w:r>
              <w:rPr>
                <w:rFonts w:ascii="Calibri" w:hAnsi="Calibri" w:cs="Calibri"/>
              </w:rPr>
              <w:t xml:space="preserve">A systematic review of clinical research addressing the prevalence, </w:t>
            </w:r>
            <w:proofErr w:type="spellStart"/>
            <w:r>
              <w:rPr>
                <w:rFonts w:ascii="Calibri" w:hAnsi="Calibri" w:cs="Calibri"/>
              </w:rPr>
              <w:t>aetiology</w:t>
            </w:r>
            <w:proofErr w:type="spellEnd"/>
            <w:r>
              <w:rPr>
                <w:rFonts w:ascii="Calibri" w:hAnsi="Calibri" w:cs="Calibri"/>
              </w:rPr>
              <w:t>, diagnosis, prognosis and therapy of otitis media in Australian Aboriginal children</w:t>
            </w:r>
          </w:p>
        </w:tc>
      </w:tr>
      <w:tr w:rsidR="00AC5848" w14:paraId="3787273D" w14:textId="77777777" w:rsidTr="00FB5DD1">
        <w:tc>
          <w:tcPr>
            <w:tcW w:w="2122" w:type="dxa"/>
          </w:tcPr>
          <w:p w14:paraId="17A9D022" w14:textId="77777777" w:rsidR="00AC5848" w:rsidRDefault="00AC5848" w:rsidP="00FB5DD1">
            <w:pPr>
              <w:spacing w:line="240" w:lineRule="auto"/>
              <w:rPr>
                <w:rFonts w:ascii="Calibri" w:hAnsi="Calibri" w:cs="Calibri"/>
              </w:rPr>
            </w:pPr>
            <w:r>
              <w:rPr>
                <w:rFonts w:ascii="Calibri" w:hAnsi="Calibri" w:cs="Calibri"/>
              </w:rPr>
              <w:t>Morris et al, 2005</w:t>
            </w:r>
          </w:p>
        </w:tc>
        <w:tc>
          <w:tcPr>
            <w:tcW w:w="6894" w:type="dxa"/>
          </w:tcPr>
          <w:p w14:paraId="68A25AED" w14:textId="77777777" w:rsidR="00AC5848" w:rsidRDefault="00AC5848" w:rsidP="00FB5DD1">
            <w:pPr>
              <w:keepNext/>
              <w:keepLines/>
              <w:spacing w:line="240" w:lineRule="auto"/>
              <w:rPr>
                <w:rFonts w:ascii="Calibri" w:hAnsi="Calibri" w:cs="Calibri"/>
              </w:rPr>
            </w:pPr>
            <w:r>
              <w:rPr>
                <w:rFonts w:ascii="Calibri" w:hAnsi="Calibri" w:cs="Calibri"/>
              </w:rPr>
              <w:t>Otitis media in young Aboriginal children from remote communities in Northern and Central Australia: a cross-sectional survey</w:t>
            </w:r>
          </w:p>
        </w:tc>
      </w:tr>
      <w:tr w:rsidR="00AC5848" w14:paraId="54C97A59" w14:textId="77777777" w:rsidTr="00FB5DD1">
        <w:tc>
          <w:tcPr>
            <w:tcW w:w="2122" w:type="dxa"/>
          </w:tcPr>
          <w:p w14:paraId="56F933A3" w14:textId="77777777" w:rsidR="00AC5848" w:rsidRDefault="00AC5848" w:rsidP="00FB5DD1">
            <w:pPr>
              <w:spacing w:line="240" w:lineRule="auto"/>
              <w:rPr>
                <w:rFonts w:ascii="Calibri" w:hAnsi="Calibri" w:cs="Calibri"/>
              </w:rPr>
            </w:pPr>
            <w:r>
              <w:rPr>
                <w:rFonts w:ascii="Calibri" w:hAnsi="Calibri" w:cs="Calibri"/>
              </w:rPr>
              <w:t>Morris et al, 2007</w:t>
            </w:r>
          </w:p>
        </w:tc>
        <w:tc>
          <w:tcPr>
            <w:tcW w:w="6894" w:type="dxa"/>
          </w:tcPr>
          <w:p w14:paraId="313EE44F" w14:textId="77777777" w:rsidR="00AC5848" w:rsidRDefault="00AC5848" w:rsidP="00FB5DD1">
            <w:pPr>
              <w:keepNext/>
              <w:keepLines/>
              <w:spacing w:line="240" w:lineRule="auto"/>
              <w:rPr>
                <w:rFonts w:ascii="Calibri" w:hAnsi="Calibri" w:cs="Calibri"/>
              </w:rPr>
            </w:pPr>
            <w:r>
              <w:rPr>
                <w:rFonts w:ascii="Calibri" w:hAnsi="Calibri" w:cs="Calibri"/>
              </w:rPr>
              <w:t>Pneumococcal vaccination and otitis media in Australian Aboriginal infants: comparison of two birth cohorts before and after introduction of vaccination</w:t>
            </w:r>
          </w:p>
        </w:tc>
      </w:tr>
      <w:tr w:rsidR="00AC5848" w14:paraId="62DC06B8" w14:textId="77777777" w:rsidTr="00FB5DD1">
        <w:tc>
          <w:tcPr>
            <w:tcW w:w="2122" w:type="dxa"/>
          </w:tcPr>
          <w:p w14:paraId="50678564" w14:textId="77777777" w:rsidR="00AC5848" w:rsidRDefault="00AC5848" w:rsidP="00FB5DD1">
            <w:pPr>
              <w:spacing w:line="240" w:lineRule="auto"/>
              <w:rPr>
                <w:rFonts w:ascii="Calibri" w:hAnsi="Calibri" w:cs="Calibri"/>
              </w:rPr>
            </w:pPr>
            <w:r>
              <w:rPr>
                <w:rFonts w:ascii="Calibri" w:hAnsi="Calibri" w:cs="Calibri"/>
              </w:rPr>
              <w:t>Morris et al, 2010</w:t>
            </w:r>
          </w:p>
        </w:tc>
        <w:tc>
          <w:tcPr>
            <w:tcW w:w="6894" w:type="dxa"/>
          </w:tcPr>
          <w:p w14:paraId="2E753E19" w14:textId="77777777" w:rsidR="00AC5848" w:rsidRDefault="00AC5848" w:rsidP="00FB5DD1">
            <w:pPr>
              <w:keepNext/>
              <w:keepLines/>
              <w:spacing w:line="240" w:lineRule="auto"/>
              <w:rPr>
                <w:rFonts w:ascii="Calibri" w:hAnsi="Calibri" w:cs="Calibri"/>
              </w:rPr>
            </w:pPr>
            <w:r>
              <w:rPr>
                <w:rFonts w:ascii="Calibri" w:hAnsi="Calibri" w:cs="Calibri"/>
              </w:rPr>
              <w:t xml:space="preserve">Single-dose azithromycin versus seven days of amoxycillin in the treatment of acute otitis media in Aboriginal children (AATAAC): a double blind, </w:t>
            </w:r>
            <w:proofErr w:type="spellStart"/>
            <w:r>
              <w:rPr>
                <w:rFonts w:ascii="Calibri" w:hAnsi="Calibri" w:cs="Calibri"/>
              </w:rPr>
              <w:t>randomised</w:t>
            </w:r>
            <w:proofErr w:type="spellEnd"/>
            <w:r>
              <w:rPr>
                <w:rFonts w:ascii="Calibri" w:hAnsi="Calibri" w:cs="Calibri"/>
              </w:rPr>
              <w:t xml:space="preserve"> controlled trial</w:t>
            </w:r>
          </w:p>
        </w:tc>
      </w:tr>
      <w:tr w:rsidR="00AC5848" w14:paraId="1FDD04B8" w14:textId="77777777" w:rsidTr="00FB5DD1">
        <w:tc>
          <w:tcPr>
            <w:tcW w:w="2122" w:type="dxa"/>
          </w:tcPr>
          <w:p w14:paraId="2DFA9F2E" w14:textId="77777777" w:rsidR="00AC5848" w:rsidRDefault="00AC5848" w:rsidP="00FB5DD1">
            <w:pPr>
              <w:spacing w:line="240" w:lineRule="auto"/>
              <w:rPr>
                <w:rFonts w:ascii="Calibri" w:hAnsi="Calibri" w:cs="Calibri"/>
              </w:rPr>
            </w:pPr>
            <w:proofErr w:type="spellStart"/>
            <w:r>
              <w:rPr>
                <w:rFonts w:ascii="Calibri" w:hAnsi="Calibri" w:cs="Calibri"/>
              </w:rPr>
              <w:t>Nienhuys</w:t>
            </w:r>
            <w:proofErr w:type="spellEnd"/>
            <w:r>
              <w:rPr>
                <w:rFonts w:ascii="Calibri" w:hAnsi="Calibri" w:cs="Calibri"/>
              </w:rPr>
              <w:t>, 1989*</w:t>
            </w:r>
          </w:p>
        </w:tc>
        <w:tc>
          <w:tcPr>
            <w:tcW w:w="6894" w:type="dxa"/>
          </w:tcPr>
          <w:p w14:paraId="02B9757E" w14:textId="77777777" w:rsidR="00AC5848" w:rsidRDefault="00AC5848" w:rsidP="00FB5DD1">
            <w:pPr>
              <w:keepNext/>
              <w:keepLines/>
              <w:spacing w:line="240" w:lineRule="auto"/>
              <w:rPr>
                <w:rFonts w:ascii="Calibri" w:hAnsi="Calibri" w:cs="Calibri"/>
              </w:rPr>
            </w:pPr>
            <w:r>
              <w:rPr>
                <w:rFonts w:ascii="Calibri" w:hAnsi="Calibri" w:cs="Calibri"/>
              </w:rPr>
              <w:t>Otitis media in Australian aboriginal children</w:t>
            </w:r>
          </w:p>
        </w:tc>
      </w:tr>
      <w:tr w:rsidR="00AC5848" w14:paraId="0551D3DB" w14:textId="77777777" w:rsidTr="00FB5DD1">
        <w:tc>
          <w:tcPr>
            <w:tcW w:w="2122" w:type="dxa"/>
          </w:tcPr>
          <w:p w14:paraId="7D0AC52F" w14:textId="77777777" w:rsidR="00AC5848" w:rsidRDefault="00AC5848" w:rsidP="00FB5DD1">
            <w:pPr>
              <w:spacing w:line="240" w:lineRule="auto"/>
              <w:rPr>
                <w:rFonts w:ascii="Calibri" w:hAnsi="Calibri" w:cs="Calibri"/>
              </w:rPr>
            </w:pPr>
            <w:r>
              <w:rPr>
                <w:rFonts w:ascii="Calibri" w:hAnsi="Calibri" w:cs="Calibri"/>
              </w:rPr>
              <w:t>O'Connor et al, 2009</w:t>
            </w:r>
          </w:p>
        </w:tc>
        <w:tc>
          <w:tcPr>
            <w:tcW w:w="6894" w:type="dxa"/>
          </w:tcPr>
          <w:p w14:paraId="213B91B7" w14:textId="77777777" w:rsidR="00AC5848" w:rsidRDefault="00AC5848" w:rsidP="00FB5DD1">
            <w:pPr>
              <w:keepNext/>
              <w:keepLines/>
              <w:spacing w:line="240" w:lineRule="auto"/>
              <w:rPr>
                <w:rFonts w:ascii="Calibri" w:hAnsi="Calibri" w:cs="Calibri"/>
              </w:rPr>
            </w:pPr>
            <w:r>
              <w:rPr>
                <w:rFonts w:ascii="Calibri" w:hAnsi="Calibri" w:cs="Calibri"/>
              </w:rPr>
              <w:t>Complications of otitis media in Indigenous and non-Indigenous children</w:t>
            </w:r>
          </w:p>
        </w:tc>
      </w:tr>
      <w:tr w:rsidR="00AC5848" w14:paraId="72417709" w14:textId="77777777" w:rsidTr="00FB5DD1">
        <w:tc>
          <w:tcPr>
            <w:tcW w:w="2122" w:type="dxa"/>
          </w:tcPr>
          <w:p w14:paraId="2F3918C7" w14:textId="77777777" w:rsidR="00AC5848" w:rsidRDefault="00AC5848" w:rsidP="00FB5DD1">
            <w:pPr>
              <w:spacing w:line="240" w:lineRule="auto"/>
              <w:rPr>
                <w:rFonts w:ascii="Calibri" w:hAnsi="Calibri" w:cs="Calibri"/>
              </w:rPr>
            </w:pPr>
            <w:r>
              <w:rPr>
                <w:rFonts w:ascii="Calibri" w:hAnsi="Calibri" w:cs="Calibri"/>
              </w:rPr>
              <w:t>Ryan et al, 2006</w:t>
            </w:r>
          </w:p>
        </w:tc>
        <w:tc>
          <w:tcPr>
            <w:tcW w:w="6894" w:type="dxa"/>
          </w:tcPr>
          <w:p w14:paraId="3C78682E" w14:textId="77777777" w:rsidR="00AC5848" w:rsidRDefault="00AC5848" w:rsidP="00FB5DD1">
            <w:pPr>
              <w:keepNext/>
              <w:keepLines/>
              <w:spacing w:line="240" w:lineRule="auto"/>
              <w:rPr>
                <w:rFonts w:ascii="Calibri" w:hAnsi="Calibri" w:cs="Calibri"/>
              </w:rPr>
            </w:pPr>
            <w:r>
              <w:rPr>
                <w:rFonts w:ascii="Calibri" w:hAnsi="Calibri" w:cs="Calibri"/>
              </w:rPr>
              <w:t xml:space="preserve">The 'hearing aid effect' in northern territory </w:t>
            </w:r>
            <w:proofErr w:type="spellStart"/>
            <w:r>
              <w:rPr>
                <w:rFonts w:ascii="Calibri" w:hAnsi="Calibri" w:cs="Calibri"/>
              </w:rPr>
              <w:t>ndigenous</w:t>
            </w:r>
            <w:proofErr w:type="spellEnd"/>
            <w:r>
              <w:rPr>
                <w:rFonts w:ascii="Calibri" w:hAnsi="Calibri" w:cs="Calibri"/>
              </w:rPr>
              <w:t xml:space="preserve"> Australian children as perceived by their peers</w:t>
            </w:r>
          </w:p>
        </w:tc>
      </w:tr>
      <w:tr w:rsidR="00AC5848" w14:paraId="1A180A41" w14:textId="77777777" w:rsidTr="00FB5DD1">
        <w:tc>
          <w:tcPr>
            <w:tcW w:w="2122" w:type="dxa"/>
          </w:tcPr>
          <w:p w14:paraId="54809BAA" w14:textId="77777777" w:rsidR="00AC5848" w:rsidRDefault="00AC5848" w:rsidP="00FB5DD1">
            <w:pPr>
              <w:spacing w:line="240" w:lineRule="auto"/>
              <w:rPr>
                <w:rFonts w:ascii="Calibri" w:hAnsi="Calibri" w:cs="Calibri"/>
              </w:rPr>
            </w:pPr>
            <w:r>
              <w:rPr>
                <w:rFonts w:ascii="Calibri" w:hAnsi="Calibri" w:cs="Calibri"/>
              </w:rPr>
              <w:t>Smith et al, 2012</w:t>
            </w:r>
          </w:p>
        </w:tc>
        <w:tc>
          <w:tcPr>
            <w:tcW w:w="6894" w:type="dxa"/>
          </w:tcPr>
          <w:p w14:paraId="64E0AB49" w14:textId="77777777" w:rsidR="00AC5848" w:rsidRDefault="00AC5848" w:rsidP="00FB5DD1">
            <w:pPr>
              <w:keepNext/>
              <w:keepLines/>
              <w:spacing w:line="240" w:lineRule="auto"/>
              <w:rPr>
                <w:rFonts w:ascii="Calibri" w:hAnsi="Calibri" w:cs="Calibri"/>
              </w:rPr>
            </w:pPr>
            <w:r>
              <w:rPr>
                <w:rFonts w:ascii="Calibri" w:hAnsi="Calibri" w:cs="Calibri"/>
              </w:rPr>
              <w:t>A mobile telemedicine-enabled ear screening service for Indigenous children in Queensland: activity and outcomes in the first three years</w:t>
            </w:r>
          </w:p>
        </w:tc>
      </w:tr>
      <w:tr w:rsidR="00AC5848" w14:paraId="55A63369" w14:textId="77777777" w:rsidTr="00FB5DD1">
        <w:tc>
          <w:tcPr>
            <w:tcW w:w="2122" w:type="dxa"/>
          </w:tcPr>
          <w:p w14:paraId="274E2752" w14:textId="77777777" w:rsidR="00AC5848" w:rsidRDefault="00AC5848" w:rsidP="00FB5DD1">
            <w:pPr>
              <w:spacing w:line="240" w:lineRule="auto"/>
              <w:rPr>
                <w:rFonts w:ascii="Calibri" w:hAnsi="Calibri" w:cs="Calibri"/>
              </w:rPr>
            </w:pPr>
            <w:r>
              <w:rPr>
                <w:rFonts w:ascii="Calibri" w:hAnsi="Calibri" w:cs="Calibri"/>
              </w:rPr>
              <w:t>Smith-Vaughan et al, 1997</w:t>
            </w:r>
          </w:p>
        </w:tc>
        <w:tc>
          <w:tcPr>
            <w:tcW w:w="6894" w:type="dxa"/>
          </w:tcPr>
          <w:p w14:paraId="7C47481B" w14:textId="77777777" w:rsidR="00AC5848" w:rsidRDefault="00AC5848" w:rsidP="00FB5DD1">
            <w:pPr>
              <w:keepNext/>
              <w:keepLines/>
              <w:spacing w:line="240" w:lineRule="auto"/>
              <w:rPr>
                <w:rFonts w:ascii="Calibri" w:hAnsi="Calibri" w:cs="Calibri"/>
              </w:rPr>
            </w:pPr>
            <w:proofErr w:type="spellStart"/>
            <w:r>
              <w:rPr>
                <w:rFonts w:ascii="Calibri" w:hAnsi="Calibri" w:cs="Calibri"/>
              </w:rPr>
              <w:t>Nonencapsulated</w:t>
            </w:r>
            <w:proofErr w:type="spellEnd"/>
            <w:r>
              <w:rPr>
                <w:rFonts w:ascii="Calibri" w:hAnsi="Calibri" w:cs="Calibri"/>
              </w:rPr>
              <w:t xml:space="preserve"> </w:t>
            </w:r>
            <w:proofErr w:type="spellStart"/>
            <w:r>
              <w:rPr>
                <w:rFonts w:ascii="Calibri" w:hAnsi="Calibri" w:cs="Calibri"/>
              </w:rPr>
              <w:t>Haemophilus</w:t>
            </w:r>
            <w:proofErr w:type="spellEnd"/>
            <w:r>
              <w:rPr>
                <w:rFonts w:ascii="Calibri" w:hAnsi="Calibri" w:cs="Calibri"/>
              </w:rPr>
              <w:t xml:space="preserve"> influenzae in Aboriginal infants with otitis media: prolonged carriage of P2 porin variants and evidence for horizontal P2 gene transfer</w:t>
            </w:r>
          </w:p>
        </w:tc>
      </w:tr>
      <w:tr w:rsidR="00AC5848" w14:paraId="316B7FEE" w14:textId="77777777" w:rsidTr="00FB5DD1">
        <w:tc>
          <w:tcPr>
            <w:tcW w:w="2122" w:type="dxa"/>
          </w:tcPr>
          <w:p w14:paraId="640F29DF" w14:textId="77777777" w:rsidR="00AC5848" w:rsidRPr="002B530D" w:rsidRDefault="00AC5848" w:rsidP="00FB5DD1">
            <w:pPr>
              <w:spacing w:line="240" w:lineRule="auto"/>
              <w:rPr>
                <w:rFonts w:ascii="Calibri" w:hAnsi="Calibri" w:cs="Calibri"/>
                <w:color w:val="000000"/>
                <w:sz w:val="24"/>
                <w:szCs w:val="24"/>
              </w:rPr>
            </w:pPr>
            <w:r>
              <w:rPr>
                <w:rFonts w:ascii="Calibri" w:hAnsi="Calibri" w:cs="Calibri"/>
              </w:rPr>
              <w:t>Sparrow et al, 2016</w:t>
            </w:r>
          </w:p>
        </w:tc>
        <w:tc>
          <w:tcPr>
            <w:tcW w:w="6894" w:type="dxa"/>
          </w:tcPr>
          <w:p w14:paraId="34C62AFA" w14:textId="77777777" w:rsidR="00AC5848" w:rsidRDefault="00AC5848" w:rsidP="00FB5DD1">
            <w:pPr>
              <w:spacing w:line="240" w:lineRule="auto"/>
              <w:rPr>
                <w:rFonts w:ascii="Calibri" w:hAnsi="Calibri" w:cs="Calibri"/>
                <w:color w:val="000000"/>
              </w:rPr>
            </w:pPr>
            <w:r>
              <w:rPr>
                <w:rFonts w:ascii="Calibri" w:hAnsi="Calibri" w:cs="Calibri"/>
              </w:rPr>
              <w:t xml:space="preserve">Do tissue spears used to clear ear canal </w:t>
            </w:r>
            <w:proofErr w:type="spellStart"/>
            <w:r>
              <w:rPr>
                <w:rFonts w:ascii="Calibri" w:hAnsi="Calibri" w:cs="Calibri"/>
              </w:rPr>
              <w:t>pus</w:t>
            </w:r>
            <w:proofErr w:type="spellEnd"/>
            <w:r>
              <w:rPr>
                <w:rFonts w:ascii="Calibri" w:hAnsi="Calibri" w:cs="Calibri"/>
              </w:rPr>
              <w:t xml:space="preserve"> improve hearing? A case series study of hearing in remote Australian Aboriginal children with chronic suppurative otitis media before and after dry mopping with tissue spears</w:t>
            </w:r>
          </w:p>
        </w:tc>
      </w:tr>
      <w:tr w:rsidR="00AC5848" w14:paraId="6C9FCE35" w14:textId="77777777" w:rsidTr="00FB5DD1">
        <w:tc>
          <w:tcPr>
            <w:tcW w:w="2122" w:type="dxa"/>
          </w:tcPr>
          <w:p w14:paraId="04178F67" w14:textId="77777777" w:rsidR="00AC5848" w:rsidRDefault="00AC5848" w:rsidP="00FB5DD1">
            <w:pPr>
              <w:spacing w:line="240" w:lineRule="auto"/>
              <w:rPr>
                <w:rFonts w:ascii="Calibri" w:hAnsi="Calibri" w:cs="Calibri"/>
                <w:color w:val="000000"/>
              </w:rPr>
            </w:pPr>
            <w:r>
              <w:rPr>
                <w:rFonts w:ascii="Calibri" w:hAnsi="Calibri" w:cs="Calibri"/>
              </w:rPr>
              <w:t>Stephen et al, 2013</w:t>
            </w:r>
          </w:p>
        </w:tc>
        <w:tc>
          <w:tcPr>
            <w:tcW w:w="6894" w:type="dxa"/>
          </w:tcPr>
          <w:p w14:paraId="16E50FE7" w14:textId="77777777" w:rsidR="00AC5848" w:rsidRDefault="00AC5848" w:rsidP="00FB5DD1">
            <w:pPr>
              <w:spacing w:line="240" w:lineRule="auto"/>
              <w:rPr>
                <w:rFonts w:ascii="Calibri" w:hAnsi="Calibri" w:cs="Calibri"/>
                <w:color w:val="000000"/>
              </w:rPr>
            </w:pPr>
            <w:r>
              <w:rPr>
                <w:rFonts w:ascii="Calibri" w:hAnsi="Calibri" w:cs="Calibri"/>
              </w:rPr>
              <w:t xml:space="preserve">Impact of swimming on chronic suppurative otitis media in Aboriginal children: a </w:t>
            </w:r>
            <w:proofErr w:type="spellStart"/>
            <w:r>
              <w:rPr>
                <w:rFonts w:ascii="Calibri" w:hAnsi="Calibri" w:cs="Calibri"/>
              </w:rPr>
              <w:t>randomised</w:t>
            </w:r>
            <w:proofErr w:type="spellEnd"/>
            <w:r>
              <w:rPr>
                <w:rFonts w:ascii="Calibri" w:hAnsi="Calibri" w:cs="Calibri"/>
              </w:rPr>
              <w:t xml:space="preserve"> controlled trial</w:t>
            </w:r>
          </w:p>
        </w:tc>
      </w:tr>
      <w:tr w:rsidR="00AC5848" w14:paraId="1209E402" w14:textId="77777777" w:rsidTr="00FB5DD1">
        <w:tc>
          <w:tcPr>
            <w:tcW w:w="2122" w:type="dxa"/>
          </w:tcPr>
          <w:p w14:paraId="49B6B76C" w14:textId="77777777" w:rsidR="00AC5848" w:rsidRPr="002F21AE" w:rsidRDefault="00AC5848" w:rsidP="00FB5DD1">
            <w:pPr>
              <w:spacing w:line="240" w:lineRule="auto"/>
              <w:rPr>
                <w:rFonts w:ascii="Calibri" w:hAnsi="Calibri" w:cs="Calibri"/>
              </w:rPr>
            </w:pPr>
            <w:r>
              <w:rPr>
                <w:rFonts w:ascii="Calibri" w:hAnsi="Calibri" w:cs="Calibri"/>
              </w:rPr>
              <w:t>Stuart et al, 1973</w:t>
            </w:r>
          </w:p>
        </w:tc>
        <w:tc>
          <w:tcPr>
            <w:tcW w:w="6894" w:type="dxa"/>
          </w:tcPr>
          <w:p w14:paraId="01A780EE" w14:textId="77777777" w:rsidR="00AC5848" w:rsidRPr="002F21AE" w:rsidRDefault="00AC5848" w:rsidP="00FB5DD1">
            <w:pPr>
              <w:spacing w:line="240" w:lineRule="auto"/>
              <w:rPr>
                <w:bCs/>
                <w:sz w:val="22"/>
                <w:szCs w:val="22"/>
              </w:rPr>
            </w:pPr>
            <w:r>
              <w:rPr>
                <w:rFonts w:ascii="Calibri" w:hAnsi="Calibri" w:cs="Calibri"/>
              </w:rPr>
              <w:t>Hearing and ear disease in primary school children on three Queensland Aboriginal settlements</w:t>
            </w:r>
          </w:p>
        </w:tc>
      </w:tr>
      <w:tr w:rsidR="00AC5848" w14:paraId="1F70ADDD" w14:textId="77777777" w:rsidTr="00FB5DD1">
        <w:tc>
          <w:tcPr>
            <w:tcW w:w="2122" w:type="dxa"/>
          </w:tcPr>
          <w:p w14:paraId="207CE763" w14:textId="77777777" w:rsidR="00AC5848" w:rsidRDefault="00AC5848" w:rsidP="00FB5DD1">
            <w:pPr>
              <w:spacing w:line="240" w:lineRule="auto"/>
              <w:rPr>
                <w:rFonts w:ascii="Calibri" w:hAnsi="Calibri" w:cs="Calibri"/>
              </w:rPr>
            </w:pPr>
            <w:r>
              <w:rPr>
                <w:rFonts w:ascii="Calibri" w:hAnsi="Calibri" w:cs="Calibri"/>
              </w:rPr>
              <w:t>Stuart et al, 2003</w:t>
            </w:r>
          </w:p>
        </w:tc>
        <w:tc>
          <w:tcPr>
            <w:tcW w:w="6894" w:type="dxa"/>
          </w:tcPr>
          <w:p w14:paraId="72C58AF4" w14:textId="77777777" w:rsidR="00AC5848" w:rsidRDefault="00AC5848" w:rsidP="00FB5DD1">
            <w:pPr>
              <w:spacing w:line="240" w:lineRule="auto"/>
              <w:rPr>
                <w:rFonts w:ascii="Calibri" w:hAnsi="Calibri" w:cs="Calibri"/>
              </w:rPr>
            </w:pPr>
            <w:r>
              <w:rPr>
                <w:rFonts w:ascii="Calibri" w:hAnsi="Calibri" w:cs="Calibri"/>
              </w:rPr>
              <w:t>The microbiology of glue ear in Australian Aboriginal children</w:t>
            </w:r>
          </w:p>
        </w:tc>
      </w:tr>
      <w:tr w:rsidR="00AC5848" w14:paraId="1138432D" w14:textId="77777777" w:rsidTr="00FB5DD1">
        <w:tc>
          <w:tcPr>
            <w:tcW w:w="2122" w:type="dxa"/>
          </w:tcPr>
          <w:p w14:paraId="40CAB2DA" w14:textId="77777777" w:rsidR="00AC5848" w:rsidRPr="002F21AE" w:rsidRDefault="00AC5848" w:rsidP="00FB5DD1">
            <w:pPr>
              <w:spacing w:line="240" w:lineRule="auto"/>
              <w:rPr>
                <w:rFonts w:ascii="Calibri" w:hAnsi="Calibri" w:cs="Calibri"/>
                <w:color w:val="9C0006"/>
                <w:sz w:val="24"/>
                <w:szCs w:val="24"/>
              </w:rPr>
            </w:pPr>
            <w:r>
              <w:rPr>
                <w:rFonts w:ascii="Calibri" w:hAnsi="Calibri" w:cs="Calibri"/>
                <w:color w:val="000000"/>
              </w:rPr>
              <w:t>Sun et al, 2012</w:t>
            </w:r>
          </w:p>
        </w:tc>
        <w:tc>
          <w:tcPr>
            <w:tcW w:w="6894" w:type="dxa"/>
          </w:tcPr>
          <w:p w14:paraId="3B3C3E8C" w14:textId="77777777" w:rsidR="00AC5848" w:rsidRPr="002F21AE" w:rsidRDefault="00AC5848" w:rsidP="00FB5DD1">
            <w:pPr>
              <w:spacing w:line="240" w:lineRule="auto"/>
              <w:rPr>
                <w:rFonts w:ascii="Calibri" w:hAnsi="Calibri" w:cs="Calibri"/>
                <w:sz w:val="24"/>
                <w:szCs w:val="24"/>
              </w:rPr>
            </w:pPr>
            <w:r>
              <w:rPr>
                <w:rFonts w:ascii="Calibri" w:hAnsi="Calibri" w:cs="Calibri"/>
                <w:color w:val="000000"/>
              </w:rPr>
              <w:t>Association between early bacterial carriage and otitis media in Aboriginal and non-Aboriginal children in a semi-arid area of Western Australia: a cohort study</w:t>
            </w:r>
          </w:p>
        </w:tc>
      </w:tr>
      <w:tr w:rsidR="00AC5848" w14:paraId="4D11796D" w14:textId="77777777" w:rsidTr="00FB5DD1">
        <w:tc>
          <w:tcPr>
            <w:tcW w:w="2122" w:type="dxa"/>
          </w:tcPr>
          <w:p w14:paraId="3675BF4F" w14:textId="77777777" w:rsidR="00AC5848" w:rsidRPr="002F21AE" w:rsidRDefault="00AC5848" w:rsidP="00FB5DD1">
            <w:pPr>
              <w:spacing w:line="240" w:lineRule="auto"/>
              <w:rPr>
                <w:rFonts w:ascii="Calibri" w:hAnsi="Calibri" w:cs="Calibri"/>
                <w:sz w:val="24"/>
                <w:szCs w:val="24"/>
              </w:rPr>
            </w:pPr>
            <w:r w:rsidRPr="002F21AE">
              <w:rPr>
                <w:rFonts w:ascii="Calibri" w:hAnsi="Calibri" w:cs="Calibri"/>
              </w:rPr>
              <w:t>Thornton</w:t>
            </w:r>
            <w:r>
              <w:rPr>
                <w:rFonts w:ascii="Calibri" w:hAnsi="Calibri" w:cs="Calibri"/>
              </w:rPr>
              <w:t xml:space="preserve"> </w:t>
            </w:r>
            <w:r w:rsidRPr="002F21AE">
              <w:rPr>
                <w:rFonts w:ascii="Calibri" w:hAnsi="Calibri" w:cs="Calibri"/>
              </w:rPr>
              <w:t>et al</w:t>
            </w:r>
            <w:r>
              <w:rPr>
                <w:rFonts w:ascii="Calibri" w:hAnsi="Calibri" w:cs="Calibri"/>
              </w:rPr>
              <w:t>, 2017</w:t>
            </w:r>
          </w:p>
        </w:tc>
        <w:tc>
          <w:tcPr>
            <w:tcW w:w="6894" w:type="dxa"/>
          </w:tcPr>
          <w:p w14:paraId="5E3908BF" w14:textId="77777777" w:rsidR="00AC5848" w:rsidRPr="002F21AE" w:rsidRDefault="00AC5848" w:rsidP="00FB5DD1">
            <w:pPr>
              <w:spacing w:line="240" w:lineRule="auto"/>
              <w:rPr>
                <w:rFonts w:ascii="Calibri" w:hAnsi="Calibri" w:cs="Calibri"/>
                <w:sz w:val="24"/>
                <w:szCs w:val="24"/>
              </w:rPr>
            </w:pPr>
            <w:r w:rsidRPr="002F21AE">
              <w:rPr>
                <w:bCs/>
                <w:sz w:val="22"/>
                <w:szCs w:val="22"/>
              </w:rPr>
              <w:t xml:space="preserve">Australian Aboriginal children with otitis media have reduced antibody </w:t>
            </w:r>
            <w:proofErr w:type="spellStart"/>
            <w:r w:rsidRPr="002F21AE">
              <w:rPr>
                <w:bCs/>
                <w:sz w:val="22"/>
                <w:szCs w:val="22"/>
              </w:rPr>
              <w:t>titres</w:t>
            </w:r>
            <w:proofErr w:type="spellEnd"/>
            <w:r w:rsidRPr="002F21AE">
              <w:rPr>
                <w:bCs/>
                <w:sz w:val="22"/>
                <w:szCs w:val="22"/>
              </w:rPr>
              <w:t xml:space="preserve"> to specific </w:t>
            </w:r>
            <w:proofErr w:type="spellStart"/>
            <w:r w:rsidRPr="002F21AE">
              <w:rPr>
                <w:bCs/>
                <w:sz w:val="22"/>
                <w:szCs w:val="22"/>
              </w:rPr>
              <w:t>nontypeable</w:t>
            </w:r>
            <w:proofErr w:type="spellEnd"/>
            <w:r w:rsidRPr="002F21AE">
              <w:rPr>
                <w:bCs/>
                <w:sz w:val="22"/>
                <w:szCs w:val="22"/>
              </w:rPr>
              <w:t xml:space="preserve"> </w:t>
            </w:r>
            <w:proofErr w:type="spellStart"/>
            <w:r w:rsidRPr="002F21AE">
              <w:rPr>
                <w:bCs/>
                <w:sz w:val="22"/>
                <w:szCs w:val="22"/>
              </w:rPr>
              <w:t>Haemophilus</w:t>
            </w:r>
            <w:proofErr w:type="spellEnd"/>
            <w:r w:rsidRPr="002F21AE">
              <w:rPr>
                <w:bCs/>
                <w:sz w:val="22"/>
                <w:szCs w:val="22"/>
              </w:rPr>
              <w:t xml:space="preserve"> influenzae vaccine antigens</w:t>
            </w:r>
          </w:p>
        </w:tc>
      </w:tr>
      <w:tr w:rsidR="00AC5848" w14:paraId="6F90A339" w14:textId="77777777" w:rsidTr="00FB5DD1">
        <w:tc>
          <w:tcPr>
            <w:tcW w:w="2122" w:type="dxa"/>
          </w:tcPr>
          <w:p w14:paraId="326C35F9" w14:textId="77777777" w:rsidR="00AC5848" w:rsidRDefault="00AC5848" w:rsidP="00FB5DD1">
            <w:pPr>
              <w:spacing w:line="240" w:lineRule="auto"/>
              <w:rPr>
                <w:rFonts w:ascii="Calibri" w:hAnsi="Calibri" w:cs="Calibri"/>
              </w:rPr>
            </w:pPr>
            <w:r>
              <w:rPr>
                <w:rFonts w:ascii="Calibri" w:hAnsi="Calibri" w:cs="Calibri"/>
              </w:rPr>
              <w:t xml:space="preserve">Watson &amp; </w:t>
            </w:r>
            <w:proofErr w:type="spellStart"/>
            <w:r>
              <w:rPr>
                <w:rFonts w:ascii="Calibri" w:hAnsi="Calibri" w:cs="Calibri"/>
              </w:rPr>
              <w:t>Clapin</w:t>
            </w:r>
            <w:proofErr w:type="spellEnd"/>
            <w:r>
              <w:rPr>
                <w:rFonts w:ascii="Calibri" w:hAnsi="Calibri" w:cs="Calibri"/>
              </w:rPr>
              <w:t>, 1992</w:t>
            </w:r>
          </w:p>
        </w:tc>
        <w:tc>
          <w:tcPr>
            <w:tcW w:w="6894" w:type="dxa"/>
          </w:tcPr>
          <w:p w14:paraId="7C5F5018" w14:textId="77777777" w:rsidR="00AC5848" w:rsidRDefault="00AC5848" w:rsidP="00FB5DD1">
            <w:pPr>
              <w:spacing w:line="240" w:lineRule="auto"/>
              <w:rPr>
                <w:rFonts w:ascii="Calibri" w:hAnsi="Calibri" w:cs="Calibri"/>
              </w:rPr>
            </w:pPr>
            <w:r>
              <w:rPr>
                <w:rFonts w:ascii="Calibri" w:hAnsi="Calibri" w:cs="Calibri"/>
              </w:rPr>
              <w:t>Ear health of aboriginal primary school children in the Eastern Goldfields Region of Western Australia</w:t>
            </w:r>
          </w:p>
        </w:tc>
      </w:tr>
      <w:tr w:rsidR="00AC5848" w14:paraId="461E6290" w14:textId="77777777" w:rsidTr="00FB5DD1">
        <w:tc>
          <w:tcPr>
            <w:tcW w:w="2122" w:type="dxa"/>
          </w:tcPr>
          <w:p w14:paraId="1AD2C150" w14:textId="77777777" w:rsidR="00AC5848" w:rsidRPr="002F21AE" w:rsidRDefault="00AC5848" w:rsidP="00FB5DD1">
            <w:pPr>
              <w:spacing w:line="240" w:lineRule="auto"/>
              <w:rPr>
                <w:rFonts w:ascii="Calibri" w:hAnsi="Calibri" w:cs="Calibri"/>
                <w:sz w:val="24"/>
                <w:szCs w:val="24"/>
              </w:rPr>
            </w:pPr>
            <w:r>
              <w:rPr>
                <w:rFonts w:ascii="Calibri" w:hAnsi="Calibri" w:cs="Calibri"/>
              </w:rPr>
              <w:t xml:space="preserve">Williams et </w:t>
            </w:r>
            <w:proofErr w:type="gramStart"/>
            <w:r>
              <w:rPr>
                <w:rFonts w:ascii="Calibri" w:hAnsi="Calibri" w:cs="Calibri"/>
              </w:rPr>
              <w:t>al,  2009</w:t>
            </w:r>
            <w:proofErr w:type="gramEnd"/>
          </w:p>
        </w:tc>
        <w:tc>
          <w:tcPr>
            <w:tcW w:w="6894" w:type="dxa"/>
          </w:tcPr>
          <w:p w14:paraId="224EDA6E" w14:textId="77777777" w:rsidR="00AC5848" w:rsidRPr="002F21AE" w:rsidRDefault="00AC5848" w:rsidP="00FB5DD1">
            <w:pPr>
              <w:spacing w:line="240" w:lineRule="auto"/>
              <w:rPr>
                <w:sz w:val="22"/>
                <w:szCs w:val="22"/>
              </w:rPr>
            </w:pPr>
            <w:r>
              <w:rPr>
                <w:rFonts w:ascii="Calibri" w:hAnsi="Calibri" w:cs="Calibri"/>
              </w:rPr>
              <w:t>Middle ear disease in Aboriginal children in Perth: analysis of hearing screening data, 1998-2004</w:t>
            </w:r>
          </w:p>
        </w:tc>
      </w:tr>
      <w:tr w:rsidR="00AC5848" w14:paraId="2A4EF22C" w14:textId="77777777" w:rsidTr="00FB5DD1">
        <w:tc>
          <w:tcPr>
            <w:tcW w:w="9016" w:type="dxa"/>
            <w:gridSpan w:val="2"/>
          </w:tcPr>
          <w:p w14:paraId="16B7F56C" w14:textId="77777777" w:rsidR="00AC5848" w:rsidRDefault="00AC5848" w:rsidP="00FB5DD1">
            <w:pPr>
              <w:spacing w:line="240" w:lineRule="auto"/>
              <w:jc w:val="center"/>
              <w:rPr>
                <w:rFonts w:ascii="Calibri" w:hAnsi="Calibri" w:cs="Calibri"/>
              </w:rPr>
            </w:pPr>
            <w:r>
              <w:rPr>
                <w:b/>
                <w:bCs/>
                <w:sz w:val="22"/>
                <w:szCs w:val="22"/>
              </w:rPr>
              <w:t>Included Grey Literature</w:t>
            </w:r>
          </w:p>
        </w:tc>
      </w:tr>
      <w:tr w:rsidR="00AC5848" w14:paraId="7F285549" w14:textId="77777777" w:rsidTr="00FB5DD1">
        <w:tc>
          <w:tcPr>
            <w:tcW w:w="2122" w:type="dxa"/>
          </w:tcPr>
          <w:p w14:paraId="31AD55D5" w14:textId="77777777" w:rsidR="00AC5848" w:rsidRPr="00681632" w:rsidRDefault="00AC5848" w:rsidP="00FB5DD1">
            <w:pPr>
              <w:spacing w:line="240" w:lineRule="auto"/>
              <w:rPr>
                <w:rFonts w:ascii="Calibri" w:hAnsi="Calibri" w:cs="Calibri"/>
                <w:b/>
              </w:rPr>
            </w:pPr>
            <w:r w:rsidRPr="00681632">
              <w:rPr>
                <w:rFonts w:ascii="Calibri" w:hAnsi="Calibri" w:cs="Calibri"/>
                <w:b/>
              </w:rPr>
              <w:t>Author</w:t>
            </w:r>
            <w:r>
              <w:rPr>
                <w:rFonts w:ascii="Calibri" w:hAnsi="Calibri" w:cs="Calibri"/>
                <w:b/>
              </w:rPr>
              <w:t>(</w:t>
            </w:r>
            <w:r w:rsidRPr="00681632">
              <w:rPr>
                <w:rFonts w:ascii="Calibri" w:hAnsi="Calibri" w:cs="Calibri"/>
                <w:b/>
              </w:rPr>
              <w:t>s</w:t>
            </w:r>
            <w:r>
              <w:rPr>
                <w:rFonts w:ascii="Calibri" w:hAnsi="Calibri" w:cs="Calibri"/>
                <w:b/>
              </w:rPr>
              <w:t>)</w:t>
            </w:r>
            <w:r w:rsidRPr="00681632">
              <w:rPr>
                <w:rFonts w:ascii="Calibri" w:hAnsi="Calibri" w:cs="Calibri"/>
                <w:b/>
              </w:rPr>
              <w:t xml:space="preserve"> (Year)</w:t>
            </w:r>
          </w:p>
        </w:tc>
        <w:tc>
          <w:tcPr>
            <w:tcW w:w="6894" w:type="dxa"/>
          </w:tcPr>
          <w:p w14:paraId="61C289AB" w14:textId="77777777" w:rsidR="00AC5848" w:rsidRPr="00681632" w:rsidRDefault="00AC5848" w:rsidP="00FB5DD1">
            <w:pPr>
              <w:spacing w:line="240" w:lineRule="auto"/>
              <w:rPr>
                <w:rFonts w:ascii="Calibri" w:hAnsi="Calibri" w:cs="Calibri"/>
                <w:b/>
              </w:rPr>
            </w:pPr>
            <w:r w:rsidRPr="00681632">
              <w:rPr>
                <w:rFonts w:ascii="Calibri" w:hAnsi="Calibri" w:cs="Calibri"/>
                <w:b/>
              </w:rPr>
              <w:t>Title</w:t>
            </w:r>
          </w:p>
        </w:tc>
      </w:tr>
      <w:tr w:rsidR="00AC5848" w14:paraId="06BE02D5" w14:textId="77777777" w:rsidTr="00FB5DD1">
        <w:tc>
          <w:tcPr>
            <w:tcW w:w="2122" w:type="dxa"/>
          </w:tcPr>
          <w:p w14:paraId="495CCE80" w14:textId="77777777" w:rsidR="00AC5848" w:rsidRDefault="00AC5848" w:rsidP="00FB5DD1">
            <w:pPr>
              <w:spacing w:line="240" w:lineRule="auto"/>
              <w:rPr>
                <w:rFonts w:ascii="Calibri" w:hAnsi="Calibri" w:cs="Calibri"/>
              </w:rPr>
            </w:pPr>
            <w:r w:rsidRPr="00681632">
              <w:rPr>
                <w:rFonts w:ascii="Calibri" w:hAnsi="Calibri" w:cs="Calibri"/>
              </w:rPr>
              <w:t>Australian Broadcasting Corporation</w:t>
            </w:r>
            <w:r>
              <w:rPr>
                <w:rFonts w:ascii="Calibri" w:hAnsi="Calibri" w:cs="Calibri"/>
              </w:rPr>
              <w:t>, 2012</w:t>
            </w:r>
          </w:p>
        </w:tc>
        <w:tc>
          <w:tcPr>
            <w:tcW w:w="6894" w:type="dxa"/>
          </w:tcPr>
          <w:p w14:paraId="086ADD72" w14:textId="77777777" w:rsidR="00AC5848" w:rsidRPr="00681632" w:rsidRDefault="00AC5848" w:rsidP="00FB5DD1">
            <w:pPr>
              <w:spacing w:line="240" w:lineRule="auto"/>
              <w:rPr>
                <w:rFonts w:ascii="Calibri" w:hAnsi="Calibri" w:cs="Calibri"/>
                <w:color w:val="9C0006"/>
                <w:sz w:val="24"/>
                <w:szCs w:val="24"/>
              </w:rPr>
            </w:pPr>
            <w:r w:rsidRPr="00681632">
              <w:rPr>
                <w:rFonts w:ascii="Calibri" w:hAnsi="Calibri" w:cs="Calibri"/>
              </w:rPr>
              <w:t xml:space="preserve">Health disaster confronting Aboriginal children; The head of a WA hearing </w:t>
            </w:r>
            <w:proofErr w:type="spellStart"/>
            <w:r w:rsidRPr="00681632">
              <w:rPr>
                <w:rFonts w:ascii="Calibri" w:hAnsi="Calibri" w:cs="Calibri"/>
              </w:rPr>
              <w:t>centre</w:t>
            </w:r>
            <w:proofErr w:type="spellEnd"/>
            <w:r w:rsidRPr="00681632">
              <w:rPr>
                <w:rFonts w:ascii="Calibri" w:hAnsi="Calibri" w:cs="Calibri"/>
              </w:rPr>
              <w:t xml:space="preserve"> says the prevalence of middle ear disease in Aboriginal children has reached crisis point</w:t>
            </w:r>
          </w:p>
        </w:tc>
      </w:tr>
      <w:tr w:rsidR="00AC5848" w14:paraId="74EA8CAB" w14:textId="77777777" w:rsidTr="00FB5DD1">
        <w:tc>
          <w:tcPr>
            <w:tcW w:w="2122" w:type="dxa"/>
          </w:tcPr>
          <w:p w14:paraId="427F637F" w14:textId="77777777" w:rsidR="00AC5848" w:rsidRPr="002F21AE" w:rsidRDefault="00AC5848" w:rsidP="00FB5DD1">
            <w:pPr>
              <w:spacing w:line="240" w:lineRule="auto"/>
              <w:rPr>
                <w:rFonts w:ascii="Calibri" w:hAnsi="Calibri" w:cs="Calibri"/>
                <w:sz w:val="24"/>
                <w:szCs w:val="24"/>
              </w:rPr>
            </w:pPr>
            <w:r w:rsidRPr="00681632">
              <w:rPr>
                <w:rFonts w:ascii="Calibri" w:hAnsi="Calibri" w:cs="Calibri"/>
              </w:rPr>
              <w:t>Australian Broadcasting Corporation</w:t>
            </w:r>
            <w:r>
              <w:rPr>
                <w:rFonts w:ascii="Calibri" w:hAnsi="Calibri" w:cs="Calibri"/>
              </w:rPr>
              <w:t>,</w:t>
            </w:r>
            <w:r w:rsidRPr="00681632">
              <w:rPr>
                <w:rFonts w:ascii="Calibri" w:hAnsi="Calibri" w:cs="Calibri"/>
              </w:rPr>
              <w:t xml:space="preserve"> 2015</w:t>
            </w:r>
          </w:p>
        </w:tc>
        <w:tc>
          <w:tcPr>
            <w:tcW w:w="6894" w:type="dxa"/>
          </w:tcPr>
          <w:p w14:paraId="2C18C8DE" w14:textId="77777777" w:rsidR="00AC5848" w:rsidRDefault="00AC5848" w:rsidP="00FB5DD1">
            <w:pPr>
              <w:spacing w:line="240" w:lineRule="auto"/>
              <w:rPr>
                <w:rFonts w:ascii="Calibri" w:hAnsi="Calibri" w:cs="Calibri"/>
                <w:sz w:val="24"/>
                <w:szCs w:val="24"/>
              </w:rPr>
            </w:pPr>
            <w:r>
              <w:rPr>
                <w:rFonts w:ascii="Calibri" w:hAnsi="Calibri" w:cs="Calibri"/>
              </w:rPr>
              <w:t>Surgery to improve hearing of Aboriginal children now available in Griffith</w:t>
            </w:r>
          </w:p>
          <w:p w14:paraId="4DDEBC4C" w14:textId="77777777" w:rsidR="00AC5848" w:rsidRPr="00681632" w:rsidRDefault="00AC5848" w:rsidP="00FB5DD1">
            <w:pPr>
              <w:rPr>
                <w:rFonts w:ascii="Calibri" w:hAnsi="Calibri" w:cs="Calibri"/>
                <w:sz w:val="24"/>
                <w:szCs w:val="24"/>
              </w:rPr>
            </w:pPr>
          </w:p>
        </w:tc>
      </w:tr>
      <w:tr w:rsidR="00AC5848" w14:paraId="15C11B70" w14:textId="77777777" w:rsidTr="00FB5DD1">
        <w:tc>
          <w:tcPr>
            <w:tcW w:w="2122" w:type="dxa"/>
          </w:tcPr>
          <w:p w14:paraId="65236CE3" w14:textId="77777777" w:rsidR="00AC5848" w:rsidRPr="00681632" w:rsidRDefault="00AC5848" w:rsidP="00FB5DD1">
            <w:pPr>
              <w:spacing w:line="240" w:lineRule="auto"/>
              <w:rPr>
                <w:rFonts w:ascii="Calibri" w:hAnsi="Calibri" w:cs="Calibri"/>
                <w:sz w:val="24"/>
                <w:szCs w:val="24"/>
              </w:rPr>
            </w:pPr>
            <w:proofErr w:type="spellStart"/>
            <w:r>
              <w:rPr>
                <w:rFonts w:ascii="Calibri" w:hAnsi="Calibri" w:cs="Calibri"/>
              </w:rPr>
              <w:t>NewsRX</w:t>
            </w:r>
            <w:proofErr w:type="spellEnd"/>
            <w:r>
              <w:rPr>
                <w:rFonts w:ascii="Calibri" w:hAnsi="Calibri" w:cs="Calibri"/>
              </w:rPr>
              <w:t>, 2016</w:t>
            </w:r>
          </w:p>
        </w:tc>
        <w:tc>
          <w:tcPr>
            <w:tcW w:w="6894" w:type="dxa"/>
          </w:tcPr>
          <w:p w14:paraId="1B15288B" w14:textId="77777777" w:rsidR="00AC5848" w:rsidRPr="00681632" w:rsidRDefault="00AC5848" w:rsidP="00FB5DD1">
            <w:pPr>
              <w:spacing w:line="240" w:lineRule="auto"/>
              <w:rPr>
                <w:rFonts w:ascii="Calibri" w:hAnsi="Calibri" w:cs="Calibri"/>
                <w:sz w:val="24"/>
                <w:szCs w:val="24"/>
              </w:rPr>
            </w:pPr>
            <w:r>
              <w:rPr>
                <w:rFonts w:ascii="Calibri" w:hAnsi="Calibri" w:cs="Calibri"/>
              </w:rPr>
              <w:t>Ear Diseases and Conditions; Researchers at Charles Darwin University Release New Data on Otitis Media (General health, otitis media, nasopharyngeal carriage and middle ear microbiology in Northern Territory Aboriginal children vaccinated during consecutive periods of ...)</w:t>
            </w:r>
          </w:p>
        </w:tc>
      </w:tr>
      <w:tr w:rsidR="00AC5848" w14:paraId="6644027C" w14:textId="77777777" w:rsidTr="00FB5DD1">
        <w:tc>
          <w:tcPr>
            <w:tcW w:w="2122" w:type="dxa"/>
          </w:tcPr>
          <w:p w14:paraId="2C466158" w14:textId="77777777" w:rsidR="00AC5848" w:rsidRPr="002F21AE" w:rsidRDefault="00AC5848" w:rsidP="00FB5DD1">
            <w:pPr>
              <w:spacing w:line="240" w:lineRule="auto"/>
              <w:rPr>
                <w:rFonts w:ascii="Calibri" w:hAnsi="Calibri" w:cs="Calibri"/>
                <w:sz w:val="24"/>
                <w:szCs w:val="24"/>
              </w:rPr>
            </w:pPr>
            <w:proofErr w:type="spellStart"/>
            <w:r>
              <w:rPr>
                <w:rFonts w:ascii="Calibri" w:hAnsi="Calibri" w:cs="Calibri"/>
              </w:rPr>
              <w:t>NewsRX</w:t>
            </w:r>
            <w:proofErr w:type="spellEnd"/>
            <w:r>
              <w:rPr>
                <w:rFonts w:ascii="Calibri" w:hAnsi="Calibri" w:cs="Calibri"/>
              </w:rPr>
              <w:t>, 2015</w:t>
            </w:r>
          </w:p>
        </w:tc>
        <w:tc>
          <w:tcPr>
            <w:tcW w:w="6894" w:type="dxa"/>
          </w:tcPr>
          <w:p w14:paraId="231135A7" w14:textId="77777777" w:rsidR="00AC5848" w:rsidRPr="002B530D" w:rsidRDefault="00AC5848" w:rsidP="00FB5DD1">
            <w:pPr>
              <w:spacing w:line="240" w:lineRule="auto"/>
              <w:rPr>
                <w:rFonts w:ascii="Calibri" w:hAnsi="Calibri" w:cs="Calibri"/>
                <w:sz w:val="24"/>
                <w:szCs w:val="24"/>
              </w:rPr>
            </w:pPr>
            <w:r>
              <w:rPr>
                <w:rFonts w:ascii="Calibri" w:hAnsi="Calibri" w:cs="Calibri"/>
              </w:rPr>
              <w:t>Ear Diseases and Conditions; University of Melbourne Details Findings in Otitis Media with Effusion (The microbiome of otitis media with effusion in Indigenous Australian children)</w:t>
            </w:r>
          </w:p>
        </w:tc>
      </w:tr>
      <w:tr w:rsidR="00AC5848" w14:paraId="706BBF31" w14:textId="77777777" w:rsidTr="00FB5DD1">
        <w:tc>
          <w:tcPr>
            <w:tcW w:w="2122" w:type="dxa"/>
          </w:tcPr>
          <w:p w14:paraId="5A203F70" w14:textId="77777777" w:rsidR="00AC5848" w:rsidRPr="002B530D" w:rsidRDefault="00AC5848" w:rsidP="00FB5DD1">
            <w:pPr>
              <w:spacing w:line="240" w:lineRule="auto"/>
              <w:rPr>
                <w:rFonts w:ascii="Calibri" w:hAnsi="Calibri" w:cs="Calibri"/>
                <w:sz w:val="24"/>
                <w:szCs w:val="24"/>
              </w:rPr>
            </w:pPr>
            <w:proofErr w:type="spellStart"/>
            <w:r>
              <w:rPr>
                <w:rFonts w:ascii="Calibri" w:hAnsi="Calibri" w:cs="Calibri"/>
              </w:rPr>
              <w:lastRenderedPageBreak/>
              <w:t>NewsRX</w:t>
            </w:r>
            <w:proofErr w:type="spellEnd"/>
            <w:r>
              <w:rPr>
                <w:rFonts w:ascii="Calibri" w:hAnsi="Calibri" w:cs="Calibri"/>
              </w:rPr>
              <w:t>, 2017</w:t>
            </w:r>
          </w:p>
        </w:tc>
        <w:tc>
          <w:tcPr>
            <w:tcW w:w="6894" w:type="dxa"/>
          </w:tcPr>
          <w:p w14:paraId="222E9736" w14:textId="77777777" w:rsidR="00AC5848" w:rsidRPr="002B530D" w:rsidRDefault="00AC5848" w:rsidP="00FB5DD1">
            <w:pPr>
              <w:spacing w:line="240" w:lineRule="auto"/>
              <w:rPr>
                <w:rFonts w:ascii="Calibri" w:hAnsi="Calibri" w:cs="Calibri"/>
                <w:sz w:val="24"/>
                <w:szCs w:val="24"/>
              </w:rPr>
            </w:pPr>
            <w:r>
              <w:rPr>
                <w:rFonts w:ascii="Calibri" w:hAnsi="Calibri" w:cs="Calibri"/>
              </w:rPr>
              <w:t xml:space="preserve">Health and Medicine - Public Health; Findings from Children's Hospital Yields New Data on Public Health [A case study of enhanced clinical care enabled by Aboriginal health research: </w:t>
            </w:r>
            <w:proofErr w:type="gramStart"/>
            <w:r>
              <w:rPr>
                <w:rFonts w:ascii="Calibri" w:hAnsi="Calibri" w:cs="Calibri"/>
              </w:rPr>
              <w:t>the</w:t>
            </w:r>
            <w:proofErr w:type="gramEnd"/>
            <w:r>
              <w:rPr>
                <w:rFonts w:ascii="Calibri" w:hAnsi="Calibri" w:cs="Calibri"/>
              </w:rPr>
              <w:t xml:space="preserve"> Hearing, </w:t>
            </w:r>
            <w:proofErr w:type="spellStart"/>
            <w:r>
              <w:rPr>
                <w:rFonts w:ascii="Calibri" w:hAnsi="Calibri" w:cs="Calibri"/>
              </w:rPr>
              <w:t>EAr</w:t>
            </w:r>
            <w:proofErr w:type="spellEnd"/>
            <w:r>
              <w:rPr>
                <w:rFonts w:ascii="Calibri" w:hAnsi="Calibri" w:cs="Calibri"/>
              </w:rPr>
              <w:t xml:space="preserve"> health and Language Services (HEALS) project]</w:t>
            </w:r>
          </w:p>
        </w:tc>
      </w:tr>
      <w:tr w:rsidR="00AC5848" w14:paraId="78B20DF0" w14:textId="77777777" w:rsidTr="00FB5DD1">
        <w:tc>
          <w:tcPr>
            <w:tcW w:w="2122" w:type="dxa"/>
          </w:tcPr>
          <w:p w14:paraId="7092AD10" w14:textId="77777777" w:rsidR="00AC5848" w:rsidRPr="002B530D" w:rsidRDefault="00AC5848" w:rsidP="00FB5DD1">
            <w:pPr>
              <w:spacing w:line="240" w:lineRule="auto"/>
              <w:rPr>
                <w:rFonts w:ascii="Calibri" w:hAnsi="Calibri" w:cs="Calibri"/>
                <w:sz w:val="24"/>
                <w:szCs w:val="24"/>
              </w:rPr>
            </w:pPr>
            <w:r>
              <w:rPr>
                <w:rFonts w:ascii="Calibri" w:hAnsi="Calibri" w:cs="Calibri"/>
              </w:rPr>
              <w:t>Stuart, 1992</w:t>
            </w:r>
          </w:p>
        </w:tc>
        <w:tc>
          <w:tcPr>
            <w:tcW w:w="6894" w:type="dxa"/>
          </w:tcPr>
          <w:p w14:paraId="46063F2A" w14:textId="77777777" w:rsidR="00AC5848" w:rsidRPr="002B530D" w:rsidRDefault="00AC5848" w:rsidP="00FB5DD1">
            <w:pPr>
              <w:spacing w:line="240" w:lineRule="auto"/>
              <w:rPr>
                <w:rFonts w:ascii="Calibri" w:hAnsi="Calibri" w:cs="Calibri"/>
                <w:sz w:val="24"/>
                <w:szCs w:val="24"/>
              </w:rPr>
            </w:pPr>
            <w:r>
              <w:rPr>
                <w:rFonts w:ascii="Calibri" w:hAnsi="Calibri" w:cs="Calibri"/>
              </w:rPr>
              <w:t>Ear disease in Aboriginal children - is prevention an option</w:t>
            </w:r>
          </w:p>
        </w:tc>
      </w:tr>
      <w:tr w:rsidR="00AC5848" w14:paraId="21D65BE8" w14:textId="77777777" w:rsidTr="00FB5DD1">
        <w:tc>
          <w:tcPr>
            <w:tcW w:w="2122" w:type="dxa"/>
          </w:tcPr>
          <w:p w14:paraId="61CDAEAA" w14:textId="77777777" w:rsidR="00AC5848" w:rsidRPr="002B530D" w:rsidRDefault="00AC5848" w:rsidP="00FB5DD1">
            <w:pPr>
              <w:spacing w:line="240" w:lineRule="auto"/>
              <w:rPr>
                <w:rFonts w:ascii="Calibri" w:hAnsi="Calibri" w:cs="Calibri"/>
                <w:sz w:val="24"/>
                <w:szCs w:val="24"/>
              </w:rPr>
            </w:pPr>
            <w:r>
              <w:rPr>
                <w:rFonts w:ascii="Calibri" w:hAnsi="Calibri" w:cs="Calibri"/>
              </w:rPr>
              <w:t>Sweet, 2003</w:t>
            </w:r>
          </w:p>
        </w:tc>
        <w:tc>
          <w:tcPr>
            <w:tcW w:w="6894" w:type="dxa"/>
          </w:tcPr>
          <w:p w14:paraId="2AB2A0FA" w14:textId="77777777" w:rsidR="00AC5848" w:rsidRPr="002B530D" w:rsidRDefault="00AC5848" w:rsidP="00FB5DD1">
            <w:pPr>
              <w:spacing w:line="240" w:lineRule="auto"/>
              <w:rPr>
                <w:rFonts w:ascii="Calibri" w:hAnsi="Calibri" w:cs="Calibri"/>
                <w:sz w:val="24"/>
                <w:szCs w:val="24"/>
              </w:rPr>
            </w:pPr>
            <w:r>
              <w:rPr>
                <w:rFonts w:ascii="Calibri" w:hAnsi="Calibri" w:cs="Calibri"/>
              </w:rPr>
              <w:t>Aboriginal study prompts push for action on children's hearing loss</w:t>
            </w:r>
          </w:p>
        </w:tc>
      </w:tr>
      <w:tr w:rsidR="00AC5848" w14:paraId="3D19AEBC" w14:textId="77777777" w:rsidTr="00FB5DD1">
        <w:tc>
          <w:tcPr>
            <w:tcW w:w="2122" w:type="dxa"/>
          </w:tcPr>
          <w:p w14:paraId="379098E4" w14:textId="77777777" w:rsidR="00AC5848" w:rsidRPr="002B530D" w:rsidRDefault="00AC5848" w:rsidP="00FB5DD1">
            <w:pPr>
              <w:spacing w:line="240" w:lineRule="auto"/>
              <w:rPr>
                <w:rFonts w:ascii="Calibri" w:hAnsi="Calibri" w:cs="Calibri"/>
                <w:sz w:val="24"/>
                <w:szCs w:val="24"/>
              </w:rPr>
            </w:pPr>
            <w:r>
              <w:rPr>
                <w:rFonts w:ascii="Calibri" w:hAnsi="Calibri" w:cs="Calibri"/>
              </w:rPr>
              <w:t>Walker, 1992</w:t>
            </w:r>
          </w:p>
        </w:tc>
        <w:tc>
          <w:tcPr>
            <w:tcW w:w="6894" w:type="dxa"/>
          </w:tcPr>
          <w:p w14:paraId="414632DA" w14:textId="77777777" w:rsidR="00AC5848" w:rsidRPr="002B530D" w:rsidRDefault="00AC5848" w:rsidP="00FB5DD1">
            <w:pPr>
              <w:spacing w:line="240" w:lineRule="auto"/>
              <w:rPr>
                <w:rFonts w:ascii="Calibri" w:hAnsi="Calibri" w:cs="Calibri"/>
                <w:sz w:val="24"/>
                <w:szCs w:val="24"/>
              </w:rPr>
            </w:pPr>
            <w:r>
              <w:rPr>
                <w:rFonts w:ascii="Calibri" w:hAnsi="Calibri" w:cs="Calibri"/>
              </w:rPr>
              <w:t>Otitis Media: Ear Infection Ten Times More Likely in Aboriginal Children</w:t>
            </w:r>
            <w:r>
              <w:rPr>
                <w:rFonts w:ascii="Calibri" w:hAnsi="Calibri" w:cs="Calibri"/>
                <w:sz w:val="24"/>
                <w:szCs w:val="24"/>
              </w:rPr>
              <w:tab/>
            </w:r>
          </w:p>
        </w:tc>
      </w:tr>
      <w:tr w:rsidR="00AC5848" w14:paraId="3BA66DF7" w14:textId="77777777" w:rsidTr="00FB5DD1">
        <w:tc>
          <w:tcPr>
            <w:tcW w:w="2122" w:type="dxa"/>
          </w:tcPr>
          <w:p w14:paraId="1D513E76" w14:textId="77777777" w:rsidR="00AC5848" w:rsidRPr="002B530D" w:rsidRDefault="00AC5848" w:rsidP="00FB5DD1">
            <w:pPr>
              <w:spacing w:line="240" w:lineRule="auto"/>
              <w:rPr>
                <w:rFonts w:ascii="Calibri" w:hAnsi="Calibri" w:cs="Calibri"/>
                <w:sz w:val="24"/>
                <w:szCs w:val="24"/>
              </w:rPr>
            </w:pPr>
            <w:r>
              <w:rPr>
                <w:rFonts w:ascii="Calibri" w:hAnsi="Calibri" w:cs="Calibri"/>
              </w:rPr>
              <w:t>Wilson, 2016</w:t>
            </w:r>
          </w:p>
        </w:tc>
        <w:tc>
          <w:tcPr>
            <w:tcW w:w="6894" w:type="dxa"/>
          </w:tcPr>
          <w:p w14:paraId="50D5F860" w14:textId="77777777" w:rsidR="00AC5848" w:rsidRPr="002B530D" w:rsidRDefault="00AC5848" w:rsidP="00FB5DD1">
            <w:pPr>
              <w:spacing w:line="240" w:lineRule="auto"/>
              <w:rPr>
                <w:rFonts w:ascii="Calibri" w:hAnsi="Calibri" w:cs="Calibri"/>
                <w:sz w:val="24"/>
                <w:szCs w:val="24"/>
              </w:rPr>
            </w:pPr>
            <w:r>
              <w:rPr>
                <w:rFonts w:ascii="Calibri" w:hAnsi="Calibri" w:cs="Calibri"/>
              </w:rPr>
              <w:t>Indigenous middle ear disease: New 10-year plan launched to help children in Queensland</w:t>
            </w:r>
          </w:p>
        </w:tc>
      </w:tr>
      <w:tr w:rsidR="00AC5848" w14:paraId="30E66FA8" w14:textId="77777777" w:rsidTr="00FB5DD1">
        <w:tc>
          <w:tcPr>
            <w:tcW w:w="2122" w:type="dxa"/>
          </w:tcPr>
          <w:p w14:paraId="7AD57691" w14:textId="77777777" w:rsidR="00AC5848" w:rsidRPr="002B530D" w:rsidRDefault="00AC5848" w:rsidP="00FB5DD1">
            <w:pPr>
              <w:spacing w:line="240" w:lineRule="auto"/>
              <w:rPr>
                <w:rFonts w:ascii="Calibri" w:hAnsi="Calibri" w:cs="Calibri"/>
                <w:sz w:val="24"/>
                <w:szCs w:val="24"/>
              </w:rPr>
            </w:pPr>
            <w:r>
              <w:rPr>
                <w:rFonts w:ascii="Calibri" w:hAnsi="Calibri" w:cs="Calibri"/>
              </w:rPr>
              <w:t>Wingate-Pearse, 2009</w:t>
            </w:r>
          </w:p>
        </w:tc>
        <w:tc>
          <w:tcPr>
            <w:tcW w:w="6894" w:type="dxa"/>
          </w:tcPr>
          <w:p w14:paraId="6A3290B5" w14:textId="77777777" w:rsidR="00AC5848" w:rsidRPr="002B530D" w:rsidRDefault="00AC5848" w:rsidP="00FB5DD1">
            <w:pPr>
              <w:spacing w:line="240" w:lineRule="auto"/>
              <w:rPr>
                <w:rFonts w:ascii="Calibri" w:hAnsi="Calibri" w:cs="Calibri"/>
                <w:sz w:val="24"/>
                <w:szCs w:val="24"/>
              </w:rPr>
            </w:pPr>
            <w:r>
              <w:rPr>
                <w:rFonts w:ascii="Calibri" w:hAnsi="Calibri" w:cs="Calibri"/>
              </w:rPr>
              <w:t>Aboriginal children at risk of ear bugs</w:t>
            </w:r>
            <w:r>
              <w:rPr>
                <w:rFonts w:ascii="Calibri" w:hAnsi="Calibri" w:cs="Calibri"/>
                <w:sz w:val="24"/>
                <w:szCs w:val="24"/>
              </w:rPr>
              <w:tab/>
            </w:r>
          </w:p>
        </w:tc>
      </w:tr>
    </w:tbl>
    <w:p w14:paraId="2A6B7E75" w14:textId="77777777" w:rsidR="00A264B0" w:rsidRDefault="00A264B0"/>
    <w:sectPr w:rsidR="00A264B0" w:rsidSect="00917BD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848"/>
    <w:rsid w:val="002D583D"/>
    <w:rsid w:val="00665C0E"/>
    <w:rsid w:val="00917BDA"/>
    <w:rsid w:val="00A264B0"/>
    <w:rsid w:val="00AC5848"/>
    <w:rsid w:val="00ED603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F86BE68"/>
  <w15:chartTrackingRefBased/>
  <w15:docId w15:val="{65EAE8A3-9587-3D48-8247-30767B890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5848"/>
    <w:pPr>
      <w:spacing w:line="360" w:lineRule="auto"/>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C5848"/>
    <w:rPr>
      <w:rFonts w:eastAsiaTheme="minorEastAsia"/>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1133</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DeLacy</dc:creator>
  <cp:keywords/>
  <dc:description/>
  <cp:lastModifiedBy>Jack DeLacy</cp:lastModifiedBy>
  <cp:revision>2</cp:revision>
  <dcterms:created xsi:type="dcterms:W3CDTF">2020-02-26T06:20:00Z</dcterms:created>
  <dcterms:modified xsi:type="dcterms:W3CDTF">2020-02-26T06:34:00Z</dcterms:modified>
</cp:coreProperties>
</file>